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3EF" w:rsidRPr="00FD33EF" w:rsidRDefault="00FD33EF" w:rsidP="00FD33EF">
      <w:pPr>
        <w:spacing w:after="0" w:line="240" w:lineRule="auto"/>
        <w:ind w:firstLine="390"/>
        <w:rPr>
          <w:rFonts w:ascii="Tahoma" w:eastAsia="Times New Roman" w:hAnsi="Tahoma" w:cs="Tahoma"/>
          <w:sz w:val="19"/>
          <w:szCs w:val="19"/>
          <w:lang w:eastAsia="ru-RU"/>
        </w:rPr>
      </w:pPr>
      <w:r w:rsidRPr="00FD33EF">
        <w:rPr>
          <w:rFonts w:ascii="Tahoma" w:eastAsia="Times New Roman" w:hAnsi="Tahoma" w:cs="Tahoma"/>
          <w:sz w:val="19"/>
          <w:szCs w:val="19"/>
          <w:lang w:eastAsia="ru-RU"/>
        </w:rPr>
        <w:t>Зарегистрировано в Минюсте России 15 августа 2014 г. N 33604</w:t>
      </w:r>
    </w:p>
    <w:p w:rsidR="00FD33EF" w:rsidRPr="00FD33EF" w:rsidRDefault="009249A9" w:rsidP="00FD33EF">
      <w:pPr>
        <w:spacing w:before="90" w:after="90" w:line="240" w:lineRule="auto"/>
        <w:jc w:val="both"/>
        <w:rPr>
          <w:rFonts w:ascii="Tahoma" w:eastAsia="Times New Roman" w:hAnsi="Tahoma" w:cs="Tahoma"/>
          <w:sz w:val="19"/>
          <w:szCs w:val="19"/>
          <w:lang w:eastAsia="ru-RU"/>
        </w:rPr>
      </w:pPr>
      <w:r w:rsidRPr="009249A9">
        <w:rPr>
          <w:rFonts w:ascii="Tahoma" w:eastAsia="Times New Roman" w:hAnsi="Tahoma" w:cs="Tahoma"/>
          <w:sz w:val="19"/>
          <w:szCs w:val="19"/>
          <w:lang w:eastAsia="ru-RU"/>
        </w:rPr>
        <w:pict>
          <v:rect id="_x0000_i1025" style="width:0;height:.75pt" o:hralign="center" o:hrstd="t" o:hrnoshade="t" o:hr="t" fillcolor="#999" stroked="f"/>
        </w:pict>
      </w:r>
    </w:p>
    <w:p w:rsidR="00FD33EF" w:rsidRPr="00FD33EF" w:rsidRDefault="00FD33EF" w:rsidP="00FD33EF">
      <w:pPr>
        <w:spacing w:before="300" w:after="300" w:line="240" w:lineRule="auto"/>
        <w:jc w:val="center"/>
        <w:outlineLvl w:val="2"/>
        <w:rPr>
          <w:rFonts w:ascii="Tahoma" w:eastAsia="Times New Roman" w:hAnsi="Tahoma" w:cs="Tahoma"/>
          <w:sz w:val="29"/>
          <w:szCs w:val="29"/>
          <w:lang w:eastAsia="ru-RU"/>
        </w:rPr>
      </w:pPr>
      <w:r w:rsidRPr="00FD33EF">
        <w:rPr>
          <w:rFonts w:ascii="Tahoma" w:eastAsia="Times New Roman" w:hAnsi="Tahoma" w:cs="Tahoma"/>
          <w:sz w:val="29"/>
          <w:szCs w:val="29"/>
          <w:lang w:eastAsia="ru-RU"/>
        </w:rPr>
        <w:t>МИНИСТЕРСТВО ОБРАЗОВАНИЯ И НАУКИ РОССИЙСКОЙ ФЕДЕРАЦИИ</w:t>
      </w:r>
      <w:r w:rsidRPr="00FD33EF">
        <w:rPr>
          <w:rFonts w:ascii="Tahoma" w:eastAsia="Times New Roman" w:hAnsi="Tahoma" w:cs="Tahoma"/>
          <w:sz w:val="29"/>
          <w:szCs w:val="29"/>
          <w:lang w:eastAsia="ru-RU"/>
        </w:rPr>
        <w:br/>
      </w:r>
      <w:r w:rsidRPr="00FD33EF">
        <w:rPr>
          <w:rFonts w:ascii="Tahoma" w:eastAsia="Times New Roman" w:hAnsi="Tahoma" w:cs="Tahoma"/>
          <w:sz w:val="29"/>
          <w:szCs w:val="29"/>
          <w:lang w:eastAsia="ru-RU"/>
        </w:rPr>
        <w:br/>
        <w:t>ПРИКАЗ</w:t>
      </w:r>
      <w:r w:rsidRPr="00FD33EF">
        <w:rPr>
          <w:rFonts w:ascii="Tahoma" w:eastAsia="Times New Roman" w:hAnsi="Tahoma" w:cs="Tahoma"/>
          <w:sz w:val="29"/>
          <w:szCs w:val="29"/>
          <w:lang w:eastAsia="ru-RU"/>
        </w:rPr>
        <w:br/>
        <w:t>от 5 августа 2014 г. N 923</w:t>
      </w:r>
      <w:proofErr w:type="gramStart"/>
      <w:r w:rsidRPr="00FD33EF">
        <w:rPr>
          <w:rFonts w:ascii="Tahoma" w:eastAsia="Times New Roman" w:hAnsi="Tahoma" w:cs="Tahoma"/>
          <w:sz w:val="29"/>
          <w:szCs w:val="29"/>
          <w:lang w:eastAsia="ru-RU"/>
        </w:rPr>
        <w:br/>
      </w:r>
      <w:r w:rsidRPr="00FD33EF">
        <w:rPr>
          <w:rFonts w:ascii="Tahoma" w:eastAsia="Times New Roman" w:hAnsi="Tahoma" w:cs="Tahoma"/>
          <w:sz w:val="29"/>
          <w:szCs w:val="29"/>
          <w:lang w:eastAsia="ru-RU"/>
        </w:rPr>
        <w:br/>
        <w:t>О</w:t>
      </w:r>
      <w:proofErr w:type="gramEnd"/>
      <w:r w:rsidRPr="00FD33EF">
        <w:rPr>
          <w:rFonts w:ascii="Tahoma" w:eastAsia="Times New Roman" w:hAnsi="Tahoma" w:cs="Tahoma"/>
          <w:sz w:val="29"/>
          <w:szCs w:val="29"/>
          <w:lang w:eastAsia="ru-RU"/>
        </w:rPr>
        <w:t xml:space="preserve"> ВНЕСЕНИИ ИЗМЕНЕНИЙ</w:t>
      </w:r>
      <w:r w:rsidRPr="00FD33EF">
        <w:rPr>
          <w:rFonts w:ascii="Tahoma" w:eastAsia="Times New Roman" w:hAnsi="Tahoma" w:cs="Tahoma"/>
          <w:sz w:val="29"/>
          <w:szCs w:val="29"/>
          <w:lang w:eastAsia="ru-RU"/>
        </w:rPr>
        <w:br/>
        <w:t>В ПОРЯДОК ПРОВЕДЕНИЯ ГОСУДАРСТВЕННОЙ ИТОГОВОЙ АТТЕСТАЦИИ</w:t>
      </w:r>
      <w:r w:rsidRPr="00FD33EF">
        <w:rPr>
          <w:rFonts w:ascii="Tahoma" w:eastAsia="Times New Roman" w:hAnsi="Tahoma" w:cs="Tahoma"/>
          <w:sz w:val="29"/>
          <w:szCs w:val="29"/>
          <w:lang w:eastAsia="ru-RU"/>
        </w:rPr>
        <w:br/>
        <w:t>ПО ОБРАЗОВАТЕЛЬНЫМ ПРОГРАММАМ СРЕДНЕГО ОБЩЕГО ОБРАЗОВАНИЯ,</w:t>
      </w:r>
      <w:r w:rsidRPr="00FD33EF">
        <w:rPr>
          <w:rFonts w:ascii="Tahoma" w:eastAsia="Times New Roman" w:hAnsi="Tahoma" w:cs="Tahoma"/>
          <w:sz w:val="29"/>
          <w:szCs w:val="29"/>
          <w:lang w:eastAsia="ru-RU"/>
        </w:rPr>
        <w:br/>
        <w:t>УТВЕРЖДЕННЫЙ ПРИКАЗОМ МИНИСТЕРСТВА ОБРАЗОВАНИЯ И НАУКИ</w:t>
      </w:r>
      <w:r w:rsidRPr="00FD33EF">
        <w:rPr>
          <w:rFonts w:ascii="Tahoma" w:eastAsia="Times New Roman" w:hAnsi="Tahoma" w:cs="Tahoma"/>
          <w:sz w:val="29"/>
          <w:szCs w:val="29"/>
          <w:lang w:eastAsia="ru-RU"/>
        </w:rPr>
        <w:br/>
        <w:t>РОССИЙСКОЙ ФЕДЕРАЦИИ ОТ 26 ДЕКАБРЯ 2013 Г. N 1400</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Приказываю:</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proofErr w:type="gramStart"/>
      <w:r w:rsidRPr="00FD33EF">
        <w:rPr>
          <w:rFonts w:ascii="Tahoma" w:eastAsia="Times New Roman" w:hAnsi="Tahoma" w:cs="Tahoma"/>
          <w:sz w:val="19"/>
          <w:szCs w:val="19"/>
          <w:lang w:eastAsia="ru-RU"/>
        </w:rPr>
        <w:t xml:space="preserve">Утвердить прилагаемые </w:t>
      </w:r>
      <w:hyperlink r:id="rId4" w:anchor="p32" w:tooltip="Ссылка на текущий документ" w:history="1">
        <w:r w:rsidRPr="00FD33EF">
          <w:rPr>
            <w:rFonts w:ascii="Tahoma" w:eastAsia="Times New Roman" w:hAnsi="Tahoma" w:cs="Tahoma"/>
            <w:color w:val="0000FF"/>
            <w:sz w:val="19"/>
            <w:szCs w:val="19"/>
            <w:u w:val="single"/>
            <w:lang w:eastAsia="ru-RU"/>
          </w:rPr>
          <w:t>изменения</w:t>
        </w:r>
      </w:hyperlink>
      <w:r w:rsidRPr="00FD33EF">
        <w:rPr>
          <w:rFonts w:ascii="Tahoma" w:eastAsia="Times New Roman" w:hAnsi="Tahoma" w:cs="Tahoma"/>
          <w:sz w:val="19"/>
          <w:szCs w:val="19"/>
          <w:lang w:eastAsia="ru-RU"/>
        </w:rPr>
        <w:t xml:space="preserve">, которые вносятся в </w:t>
      </w:r>
      <w:hyperlink r:id="rId5" w:history="1">
        <w:r w:rsidRPr="00FD33EF">
          <w:rPr>
            <w:rFonts w:ascii="Tahoma" w:eastAsia="Times New Roman" w:hAnsi="Tahoma" w:cs="Tahoma"/>
            <w:color w:val="0000FF"/>
            <w:sz w:val="19"/>
            <w:szCs w:val="19"/>
            <w:u w:val="single"/>
            <w:lang w:eastAsia="ru-RU"/>
          </w:rPr>
          <w:t>Порядок</w:t>
        </w:r>
      </w:hyperlink>
      <w:r w:rsidRPr="00FD33EF">
        <w:rPr>
          <w:rFonts w:ascii="Tahoma" w:eastAsia="Times New Roman" w:hAnsi="Tahoma" w:cs="Tahoma"/>
          <w:sz w:val="19"/>
          <w:szCs w:val="19"/>
          <w:lang w:eastAsia="ru-RU"/>
        </w:rPr>
        <w:t xml:space="preserve">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3 февраля 2014 г., регистрационный N 31205), с изменениями, внесенными приказами Министерства образования и науки Российской Федерации от 8 апреля 2014 г. N</w:t>
      </w:r>
      <w:proofErr w:type="gramEnd"/>
      <w:r w:rsidRPr="00FD33EF">
        <w:rPr>
          <w:rFonts w:ascii="Tahoma" w:eastAsia="Times New Roman" w:hAnsi="Tahoma" w:cs="Tahoma"/>
          <w:sz w:val="19"/>
          <w:szCs w:val="19"/>
          <w:lang w:eastAsia="ru-RU"/>
        </w:rPr>
        <w:t xml:space="preserve"> 291 (зарегистрирован Министерством юстиции Российской Федерации 18 апреля 2014 г., регистрационный N 32021) и от 15 мая 2014 г. N 529 (зарегистрирован Министерством юстиции Российской Федерации 21 мая 2014 г., регистрационный N 32381).</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proofErr w:type="gramStart"/>
      <w:r w:rsidRPr="00FD33EF">
        <w:rPr>
          <w:rFonts w:ascii="Tahoma" w:eastAsia="Times New Roman" w:hAnsi="Tahoma" w:cs="Tahoma"/>
          <w:sz w:val="19"/>
          <w:szCs w:val="19"/>
          <w:lang w:eastAsia="ru-RU"/>
        </w:rPr>
        <w:t>Исполняющая</w:t>
      </w:r>
      <w:proofErr w:type="gramEnd"/>
      <w:r w:rsidRPr="00FD33EF">
        <w:rPr>
          <w:rFonts w:ascii="Tahoma" w:eastAsia="Times New Roman" w:hAnsi="Tahoma" w:cs="Tahoma"/>
          <w:sz w:val="19"/>
          <w:szCs w:val="19"/>
          <w:lang w:eastAsia="ru-RU"/>
        </w:rPr>
        <w:t xml:space="preserve"> обязанности Министра</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r w:rsidRPr="00FD33EF">
        <w:rPr>
          <w:rFonts w:ascii="Tahoma" w:eastAsia="Times New Roman" w:hAnsi="Tahoma" w:cs="Tahoma"/>
          <w:sz w:val="19"/>
          <w:szCs w:val="19"/>
          <w:lang w:eastAsia="ru-RU"/>
        </w:rPr>
        <w:t>Н.В.ТРЕТЬЯК</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r w:rsidRPr="00FD33EF">
        <w:rPr>
          <w:rFonts w:ascii="Tahoma" w:eastAsia="Times New Roman" w:hAnsi="Tahoma" w:cs="Tahoma"/>
          <w:sz w:val="19"/>
          <w:szCs w:val="19"/>
          <w:lang w:eastAsia="ru-RU"/>
        </w:rPr>
        <w:t>Приложение</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r w:rsidRPr="00FD33EF">
        <w:rPr>
          <w:rFonts w:ascii="Tahoma" w:eastAsia="Times New Roman" w:hAnsi="Tahoma" w:cs="Tahoma"/>
          <w:sz w:val="19"/>
          <w:szCs w:val="19"/>
          <w:lang w:eastAsia="ru-RU"/>
        </w:rPr>
        <w:t>Утверждены</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r w:rsidRPr="00FD33EF">
        <w:rPr>
          <w:rFonts w:ascii="Tahoma" w:eastAsia="Times New Roman" w:hAnsi="Tahoma" w:cs="Tahoma"/>
          <w:sz w:val="19"/>
          <w:szCs w:val="19"/>
          <w:lang w:eastAsia="ru-RU"/>
        </w:rPr>
        <w:t>приказом Министерства образования</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r w:rsidRPr="00FD33EF">
        <w:rPr>
          <w:rFonts w:ascii="Tahoma" w:eastAsia="Times New Roman" w:hAnsi="Tahoma" w:cs="Tahoma"/>
          <w:sz w:val="19"/>
          <w:szCs w:val="19"/>
          <w:lang w:eastAsia="ru-RU"/>
        </w:rPr>
        <w:t>и науки Российской Федерации</w:t>
      </w:r>
    </w:p>
    <w:p w:rsidR="00FD33EF" w:rsidRPr="00FD33EF" w:rsidRDefault="00FD33EF" w:rsidP="00FD33EF">
      <w:pPr>
        <w:spacing w:after="0" w:line="240" w:lineRule="auto"/>
        <w:ind w:firstLine="390"/>
        <w:jc w:val="right"/>
        <w:rPr>
          <w:rFonts w:ascii="Tahoma" w:eastAsia="Times New Roman" w:hAnsi="Tahoma" w:cs="Tahoma"/>
          <w:sz w:val="19"/>
          <w:szCs w:val="19"/>
          <w:lang w:eastAsia="ru-RU"/>
        </w:rPr>
      </w:pPr>
      <w:r w:rsidRPr="00FD33EF">
        <w:rPr>
          <w:rFonts w:ascii="Tahoma" w:eastAsia="Times New Roman" w:hAnsi="Tahoma" w:cs="Tahoma"/>
          <w:sz w:val="19"/>
          <w:szCs w:val="19"/>
          <w:lang w:eastAsia="ru-RU"/>
        </w:rPr>
        <w:t>от 5 августа 2014 г. N 923</w:t>
      </w:r>
    </w:p>
    <w:p w:rsidR="00FD33EF" w:rsidRPr="00FD33EF" w:rsidRDefault="00FD33EF" w:rsidP="00FD33EF">
      <w:pPr>
        <w:spacing w:before="300" w:after="300" w:line="240" w:lineRule="auto"/>
        <w:jc w:val="center"/>
        <w:outlineLvl w:val="2"/>
        <w:rPr>
          <w:rFonts w:ascii="Tahoma" w:eastAsia="Times New Roman" w:hAnsi="Tahoma" w:cs="Tahoma"/>
          <w:sz w:val="29"/>
          <w:szCs w:val="29"/>
          <w:lang w:eastAsia="ru-RU"/>
        </w:rPr>
      </w:pPr>
      <w:r w:rsidRPr="00FD33EF">
        <w:rPr>
          <w:rFonts w:ascii="Tahoma" w:eastAsia="Times New Roman" w:hAnsi="Tahoma" w:cs="Tahoma"/>
          <w:sz w:val="29"/>
          <w:szCs w:val="29"/>
          <w:lang w:eastAsia="ru-RU"/>
        </w:rPr>
        <w:t>ИЗМЕНЕНИЯ,</w:t>
      </w:r>
      <w:r w:rsidRPr="00FD33EF">
        <w:rPr>
          <w:rFonts w:ascii="Tahoma" w:eastAsia="Times New Roman" w:hAnsi="Tahoma" w:cs="Tahoma"/>
          <w:sz w:val="29"/>
          <w:szCs w:val="29"/>
          <w:lang w:eastAsia="ru-RU"/>
        </w:rPr>
        <w:br/>
        <w:t>КОТОРЫЕ ВНОСЯТСЯ В ПОРЯДОК ПРОВЕДЕНИЯ ГОСУДАРСТВЕННОЙ</w:t>
      </w:r>
      <w:r w:rsidRPr="00FD33EF">
        <w:rPr>
          <w:rFonts w:ascii="Tahoma" w:eastAsia="Times New Roman" w:hAnsi="Tahoma" w:cs="Tahoma"/>
          <w:sz w:val="29"/>
          <w:szCs w:val="29"/>
          <w:lang w:eastAsia="ru-RU"/>
        </w:rPr>
        <w:br/>
        <w:t>ИТОГОВОЙ АТТЕСТАЦИИ ПО ОБРАЗОВАТЕЛЬНЫМ ПРОГРАММАМ СРЕДНЕГО</w:t>
      </w:r>
      <w:r w:rsidRPr="00FD33EF">
        <w:rPr>
          <w:rFonts w:ascii="Tahoma" w:eastAsia="Times New Roman" w:hAnsi="Tahoma" w:cs="Tahoma"/>
          <w:sz w:val="29"/>
          <w:szCs w:val="29"/>
          <w:lang w:eastAsia="ru-RU"/>
        </w:rPr>
        <w:br/>
        <w:t>ОБЩЕГО ОБРАЗОВАНИЯ, УТВЕРЖДЕННЫЙ ПРИКАЗОМ МИНИСТЕРСТВА</w:t>
      </w:r>
      <w:r w:rsidRPr="00FD33EF">
        <w:rPr>
          <w:rFonts w:ascii="Tahoma" w:eastAsia="Times New Roman" w:hAnsi="Tahoma" w:cs="Tahoma"/>
          <w:sz w:val="29"/>
          <w:szCs w:val="29"/>
          <w:lang w:eastAsia="ru-RU"/>
        </w:rPr>
        <w:br/>
        <w:t>ОБРАЗОВАНИЯ И НАУКИ РОССИЙСКОЙ ФЕДЕРАЦИИ</w:t>
      </w:r>
      <w:r w:rsidRPr="00FD33EF">
        <w:rPr>
          <w:rFonts w:ascii="Tahoma" w:eastAsia="Times New Roman" w:hAnsi="Tahoma" w:cs="Tahoma"/>
          <w:sz w:val="29"/>
          <w:szCs w:val="29"/>
          <w:lang w:eastAsia="ru-RU"/>
        </w:rPr>
        <w:br/>
        <w:t>ОТ 26 ДЕКАБРЯ 2013 Г. N 1400</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 </w:t>
      </w:r>
      <w:hyperlink r:id="rId6" w:history="1">
        <w:r w:rsidRPr="00FD33EF">
          <w:rPr>
            <w:rFonts w:ascii="Tahoma" w:eastAsia="Times New Roman" w:hAnsi="Tahoma" w:cs="Tahoma"/>
            <w:color w:val="0000FF"/>
            <w:sz w:val="19"/>
            <w:szCs w:val="19"/>
            <w:u w:val="single"/>
            <w:lang w:eastAsia="ru-RU"/>
          </w:rPr>
          <w:t>Пункт 9</w:t>
        </w:r>
      </w:hyperlink>
      <w:r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"9. </w:t>
      </w:r>
      <w:proofErr w:type="gramStart"/>
      <w:r w:rsidRPr="00FD33EF">
        <w:rPr>
          <w:rFonts w:ascii="Tahoma" w:eastAsia="Times New Roman" w:hAnsi="Tahoma" w:cs="Tahoma"/>
          <w:sz w:val="19"/>
          <w:szCs w:val="19"/>
          <w:lang w:eastAsia="ru-RU"/>
        </w:rPr>
        <w:t>К ГИА допускаются 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lastRenderedPageBreak/>
        <w:t>К ГИА по учебным предметам, освоение которых завершилось ранее, допускаются обучающиеся X классов, имеющие годовые отметки не ниже удовлетворительных по всем учебным предметам учебного плана за предпоследний год обучения</w:t>
      </w:r>
      <w:proofErr w:type="gramStart"/>
      <w:r w:rsidRPr="00FD33EF">
        <w:rPr>
          <w:rFonts w:ascii="Tahoma" w:eastAsia="Times New Roman" w:hAnsi="Tahoma" w:cs="Tahoma"/>
          <w:sz w:val="19"/>
          <w:szCs w:val="19"/>
          <w:lang w:eastAsia="ru-RU"/>
        </w:rPr>
        <w:t>.".</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2. </w:t>
      </w:r>
      <w:hyperlink r:id="rId7" w:history="1">
        <w:r w:rsidRPr="00FD33EF">
          <w:rPr>
            <w:rFonts w:ascii="Tahoma" w:eastAsia="Times New Roman" w:hAnsi="Tahoma" w:cs="Tahoma"/>
            <w:color w:val="0000FF"/>
            <w:sz w:val="19"/>
            <w:szCs w:val="19"/>
            <w:u w:val="single"/>
            <w:lang w:eastAsia="ru-RU"/>
          </w:rPr>
          <w:t>Дополнить</w:t>
        </w:r>
      </w:hyperlink>
      <w:r w:rsidRPr="00FD33EF">
        <w:rPr>
          <w:rFonts w:ascii="Tahoma" w:eastAsia="Times New Roman" w:hAnsi="Tahoma" w:cs="Tahoma"/>
          <w:sz w:val="19"/>
          <w:szCs w:val="19"/>
          <w:lang w:eastAsia="ru-RU"/>
        </w:rPr>
        <w:t xml:space="preserve"> пунктом 9.1 следующего содержания:</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"9.1. Итоговое сочинение (изложение) как условие допуска к ГИА проводится для обучающихся XI классов в декабре последнего года </w:t>
      </w:r>
      <w:proofErr w:type="gramStart"/>
      <w:r w:rsidRPr="00FD33EF">
        <w:rPr>
          <w:rFonts w:ascii="Tahoma" w:eastAsia="Times New Roman" w:hAnsi="Tahoma" w:cs="Tahoma"/>
          <w:sz w:val="19"/>
          <w:szCs w:val="19"/>
          <w:lang w:eastAsia="ru-RU"/>
        </w:rPr>
        <w:t>обучения по темам</w:t>
      </w:r>
      <w:proofErr w:type="gramEnd"/>
      <w:r w:rsidRPr="00FD33EF">
        <w:rPr>
          <w:rFonts w:ascii="Tahoma" w:eastAsia="Times New Roman" w:hAnsi="Tahoma" w:cs="Tahoma"/>
          <w:sz w:val="19"/>
          <w:szCs w:val="19"/>
          <w:lang w:eastAsia="ru-RU"/>
        </w:rPr>
        <w:t xml:space="preserve"> (текстам), сформированным по часовым поясам Федеральной службой по надзору в сфере образования и науки (далее - </w:t>
      </w:r>
      <w:proofErr w:type="spellStart"/>
      <w:r w:rsidRPr="00FD33EF">
        <w:rPr>
          <w:rFonts w:ascii="Tahoma" w:eastAsia="Times New Roman" w:hAnsi="Tahoma" w:cs="Tahoma"/>
          <w:sz w:val="19"/>
          <w:szCs w:val="19"/>
          <w:lang w:eastAsia="ru-RU"/>
        </w:rPr>
        <w:t>Рособрнадзор</w:t>
      </w:r>
      <w:proofErr w:type="spellEnd"/>
      <w:r w:rsidRPr="00FD33EF">
        <w:rPr>
          <w:rFonts w:ascii="Tahoma" w:eastAsia="Times New Roman" w:hAnsi="Tahoma" w:cs="Tahoma"/>
          <w:sz w:val="19"/>
          <w:szCs w:val="19"/>
          <w:lang w:eastAsia="ru-RU"/>
        </w:rPr>
        <w:t>).</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Изложение вправе писать обучающиеся с ограниченными возможностями здоровья и дети-инвалиды.</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proofErr w:type="gramStart"/>
      <w:r w:rsidRPr="00FD33EF">
        <w:rPr>
          <w:rFonts w:ascii="Tahoma" w:eastAsia="Times New Roman" w:hAnsi="Tahoma" w:cs="Tahoma"/>
          <w:sz w:val="19"/>
          <w:szCs w:val="19"/>
          <w:lang w:eastAsia="ru-RU"/>
        </w:rPr>
        <w:t xml:space="preserve">Комплекты тем итогового сочинения (тексты изложений) доставляются </w:t>
      </w:r>
      <w:proofErr w:type="spellStart"/>
      <w:r w:rsidRPr="00FD33EF">
        <w:rPr>
          <w:rFonts w:ascii="Tahoma" w:eastAsia="Times New Roman" w:hAnsi="Tahoma" w:cs="Tahoma"/>
          <w:sz w:val="19"/>
          <w:szCs w:val="19"/>
          <w:lang w:eastAsia="ru-RU"/>
        </w:rPr>
        <w:t>Рособрнадзором</w:t>
      </w:r>
      <w:proofErr w:type="spellEnd"/>
      <w:r w:rsidRPr="00FD33EF">
        <w:rPr>
          <w:rFonts w:ascii="Tahoma" w:eastAsia="Times New Roman" w:hAnsi="Tahoma" w:cs="Tahoma"/>
          <w:sz w:val="19"/>
          <w:szCs w:val="19"/>
          <w:lang w:eastAsia="ru-RU"/>
        </w:rPr>
        <w:t xml:space="preserve"> в органы исполнительной власти субъектов Российской Федерации, осуществляющие государственное управление в сфере образования, учредителям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 учредители), в загранучреждения Министерства иностранных дел Российской Федерации (далее - МИД России), имеющие в своей структуре специализированные структурные образовательные подразделения</w:t>
      </w:r>
      <w:proofErr w:type="gramEnd"/>
      <w:r w:rsidRPr="00FD33EF">
        <w:rPr>
          <w:rFonts w:ascii="Tahoma" w:eastAsia="Times New Roman" w:hAnsi="Tahoma" w:cs="Tahoma"/>
          <w:sz w:val="19"/>
          <w:szCs w:val="19"/>
          <w:lang w:eastAsia="ru-RU"/>
        </w:rPr>
        <w:t xml:space="preserve"> (далее - загранучреждения), в день проведения итогового сочинения (изложения). Если по объективным причинам доставка комплекта тем итогового сочинения (текстов изложений) в день проведения итогового сочинения (изложения) невозможна, комплект тем итогового сочинения (текстов изложений) может быть доставлен в более ранние сроки.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Хранение комплекта тем итогового сочинения (текстов изложений) осуществляется в условиях, исключающих доступ к нему посторонних лиц и позволяющих обеспечить его сохранность.</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Вскрытие комплекта тем итогового сочинения (текстов изложений) до начала проведения итогового сочинения (изложения) не допускается.</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Результатом итогового сочинения (изложения) является "зачет" или "незачет".</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В случае если обучающийся получил за итоговое сочинение (изложение) неудовлетворительный результат ("незачет"), он допускается повторно к проведению итогового сочинения (изложения) в дополнительные сроки (в феврале и апреле - мае текущего года), устанавливаемые органами исполнительной власти субъектов Российской Федерации, осуществляющими государственное управление в сфере образования, учредителями, </w:t>
      </w:r>
      <w:proofErr w:type="spellStart"/>
      <w:r w:rsidRPr="00FD33EF">
        <w:rPr>
          <w:rFonts w:ascii="Tahoma" w:eastAsia="Times New Roman" w:hAnsi="Tahoma" w:cs="Tahoma"/>
          <w:sz w:val="19"/>
          <w:szCs w:val="19"/>
          <w:lang w:eastAsia="ru-RU"/>
        </w:rPr>
        <w:t>МИДом</w:t>
      </w:r>
      <w:proofErr w:type="spellEnd"/>
      <w:r w:rsidRPr="00FD33EF">
        <w:rPr>
          <w:rFonts w:ascii="Tahoma" w:eastAsia="Times New Roman" w:hAnsi="Tahoma" w:cs="Tahoma"/>
          <w:sz w:val="19"/>
          <w:szCs w:val="19"/>
          <w:lang w:eastAsia="ru-RU"/>
        </w:rPr>
        <w:t xml:space="preserve"> России и загранучреждениями.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3. </w:t>
      </w:r>
      <w:hyperlink r:id="rId8" w:history="1">
        <w:r w:rsidRPr="00FD33EF">
          <w:rPr>
            <w:rFonts w:ascii="Tahoma" w:eastAsia="Times New Roman" w:hAnsi="Tahoma" w:cs="Tahoma"/>
            <w:color w:val="0000FF"/>
            <w:sz w:val="19"/>
            <w:szCs w:val="19"/>
            <w:u w:val="single"/>
            <w:lang w:eastAsia="ru-RU"/>
          </w:rPr>
          <w:t>Абзац второй пункта 10</w:t>
        </w:r>
      </w:hyperlink>
      <w:r w:rsidRPr="00FD33EF">
        <w:rPr>
          <w:rFonts w:ascii="Tahoma" w:eastAsia="Times New Roman" w:hAnsi="Tahoma" w:cs="Tahoma"/>
          <w:sz w:val="19"/>
          <w:szCs w:val="19"/>
          <w:lang w:eastAsia="ru-RU"/>
        </w:rPr>
        <w:t xml:space="preserve"> дополнить словами ", в том числе за итоговое сочинение (изложение)".</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4. В </w:t>
      </w:r>
      <w:hyperlink r:id="rId9" w:history="1">
        <w:r w:rsidRPr="00FD33EF">
          <w:rPr>
            <w:rFonts w:ascii="Tahoma" w:eastAsia="Times New Roman" w:hAnsi="Tahoma" w:cs="Tahoma"/>
            <w:color w:val="0000FF"/>
            <w:sz w:val="19"/>
            <w:szCs w:val="19"/>
            <w:u w:val="single"/>
            <w:lang w:eastAsia="ru-RU"/>
          </w:rPr>
          <w:t>пункте 11</w:t>
        </w:r>
      </w:hyperlink>
      <w:r w:rsidRPr="00FD33EF">
        <w:rPr>
          <w:rFonts w:ascii="Tahoma" w:eastAsia="Times New Roman" w:hAnsi="Tahoma" w:cs="Tahoma"/>
          <w:sz w:val="19"/>
          <w:szCs w:val="19"/>
          <w:lang w:eastAsia="ru-RU"/>
        </w:rPr>
        <w:t>:</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10" w:history="1">
        <w:r w:rsidR="00FD33EF" w:rsidRPr="00FD33EF">
          <w:rPr>
            <w:rFonts w:ascii="Tahoma" w:eastAsia="Times New Roman" w:hAnsi="Tahoma" w:cs="Tahoma"/>
            <w:color w:val="0000FF"/>
            <w:sz w:val="19"/>
            <w:szCs w:val="19"/>
            <w:u w:val="single"/>
            <w:lang w:eastAsia="ru-RU"/>
          </w:rPr>
          <w:t>абзац третий</w:t>
        </w:r>
      </w:hyperlink>
      <w:r w:rsidR="00FD33EF"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"Обучающиеся изменяют (дополняют) выбор учебного предмета (перечня учебных предметов)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w:t>
      </w:r>
      <w:proofErr w:type="gramStart"/>
      <w:r w:rsidRPr="00FD33EF">
        <w:rPr>
          <w:rFonts w:ascii="Tahoma" w:eastAsia="Times New Roman" w:hAnsi="Tahoma" w:cs="Tahoma"/>
          <w:sz w:val="19"/>
          <w:szCs w:val="19"/>
          <w:lang w:eastAsia="ru-RU"/>
        </w:rPr>
        <w:t>позднее</w:t>
      </w:r>
      <w:proofErr w:type="gramEnd"/>
      <w:r w:rsidRPr="00FD33EF">
        <w:rPr>
          <w:rFonts w:ascii="Tahoma" w:eastAsia="Times New Roman" w:hAnsi="Tahoma" w:cs="Tahoma"/>
          <w:sz w:val="19"/>
          <w:szCs w:val="19"/>
          <w:lang w:eastAsia="ru-RU"/>
        </w:rPr>
        <w:t xml:space="preserve"> чем за две недели до начала соответствующих экзаменов.";</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proofErr w:type="gramStart"/>
      <w:r w:rsidRPr="00FD33EF">
        <w:rPr>
          <w:rFonts w:ascii="Tahoma" w:eastAsia="Times New Roman" w:hAnsi="Tahoma" w:cs="Tahoma"/>
          <w:sz w:val="19"/>
          <w:szCs w:val="19"/>
          <w:lang w:eastAsia="ru-RU"/>
        </w:rPr>
        <w:t xml:space="preserve">в </w:t>
      </w:r>
      <w:hyperlink r:id="rId11" w:history="1">
        <w:r w:rsidRPr="00FD33EF">
          <w:rPr>
            <w:rFonts w:ascii="Tahoma" w:eastAsia="Times New Roman" w:hAnsi="Tahoma" w:cs="Tahoma"/>
            <w:color w:val="0000FF"/>
            <w:sz w:val="19"/>
            <w:szCs w:val="19"/>
            <w:u w:val="single"/>
            <w:lang w:eastAsia="ru-RU"/>
          </w:rPr>
          <w:t>абзаце пятом</w:t>
        </w:r>
      </w:hyperlink>
      <w:r w:rsidRPr="00FD33EF">
        <w:rPr>
          <w:rFonts w:ascii="Tahoma" w:eastAsia="Times New Roman" w:hAnsi="Tahoma" w:cs="Tahoma"/>
          <w:sz w:val="19"/>
          <w:szCs w:val="19"/>
          <w:lang w:eastAsia="ru-RU"/>
        </w:rPr>
        <w:t xml:space="preserve"> слова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 учредители), загранучреждения Министерства иностранных дел Российской Федерации (далее - МИД России), имеющие в своей структуре специализированные структурные образовательные подразделения (далее - загранучреждения)" заменить словами "учредители, МИД России и загранучреждения";</w:t>
      </w:r>
      <w:proofErr w:type="gramEnd"/>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12" w:history="1">
        <w:r w:rsidR="00FD33EF" w:rsidRPr="00FD33EF">
          <w:rPr>
            <w:rFonts w:ascii="Tahoma" w:eastAsia="Times New Roman" w:hAnsi="Tahoma" w:cs="Tahoma"/>
            <w:color w:val="0000FF"/>
            <w:sz w:val="19"/>
            <w:szCs w:val="19"/>
            <w:u w:val="single"/>
            <w:lang w:eastAsia="ru-RU"/>
          </w:rPr>
          <w:t>абзац шестой</w:t>
        </w:r>
      </w:hyperlink>
      <w:r w:rsidR="00FD33EF"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"Для участия в ЕГЭ указанные лица подают не </w:t>
      </w:r>
      <w:proofErr w:type="gramStart"/>
      <w:r w:rsidRPr="00FD33EF">
        <w:rPr>
          <w:rFonts w:ascii="Tahoma" w:eastAsia="Times New Roman" w:hAnsi="Tahoma" w:cs="Tahoma"/>
          <w:sz w:val="19"/>
          <w:szCs w:val="19"/>
          <w:lang w:eastAsia="ru-RU"/>
        </w:rPr>
        <w:t>позднее</w:t>
      </w:r>
      <w:proofErr w:type="gramEnd"/>
      <w:r w:rsidRPr="00FD33EF">
        <w:rPr>
          <w:rFonts w:ascii="Tahoma" w:eastAsia="Times New Roman" w:hAnsi="Tahoma" w:cs="Tahoma"/>
          <w:sz w:val="19"/>
          <w:szCs w:val="19"/>
          <w:lang w:eastAsia="ru-RU"/>
        </w:rPr>
        <w:t xml:space="preserve"> чем за две недели до начала проведения соответствующего экзамена (соответствующих экзаменов) в места регистрации на сдачу ЕГЭ заявления с указанием учебного предмета (перечня учебных предметов), по которым планируют сдавать ЕГЭ в текущем году.";</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13" w:history="1">
        <w:r w:rsidR="00FD33EF" w:rsidRPr="00FD33EF">
          <w:rPr>
            <w:rFonts w:ascii="Tahoma" w:eastAsia="Times New Roman" w:hAnsi="Tahoma" w:cs="Tahoma"/>
            <w:color w:val="0000FF"/>
            <w:sz w:val="19"/>
            <w:szCs w:val="19"/>
            <w:u w:val="single"/>
            <w:lang w:eastAsia="ru-RU"/>
          </w:rPr>
          <w:t>абзац седьмой</w:t>
        </w:r>
      </w:hyperlink>
      <w:r w:rsidR="00FD33EF" w:rsidRPr="00FD33EF">
        <w:rPr>
          <w:rFonts w:ascii="Tahoma" w:eastAsia="Times New Roman" w:hAnsi="Tahoma" w:cs="Tahoma"/>
          <w:sz w:val="19"/>
          <w:szCs w:val="19"/>
          <w:lang w:eastAsia="ru-RU"/>
        </w:rPr>
        <w:t xml:space="preserve"> исключить.</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5. В </w:t>
      </w:r>
      <w:hyperlink r:id="rId14" w:history="1">
        <w:r w:rsidRPr="00FD33EF">
          <w:rPr>
            <w:rFonts w:ascii="Tahoma" w:eastAsia="Times New Roman" w:hAnsi="Tahoma" w:cs="Tahoma"/>
            <w:color w:val="0000FF"/>
            <w:sz w:val="19"/>
            <w:szCs w:val="19"/>
            <w:u w:val="single"/>
            <w:lang w:eastAsia="ru-RU"/>
          </w:rPr>
          <w:t>пункте 13</w:t>
        </w:r>
      </w:hyperlink>
      <w:r w:rsidRPr="00FD33EF">
        <w:rPr>
          <w:rFonts w:ascii="Tahoma" w:eastAsia="Times New Roman" w:hAnsi="Tahoma" w:cs="Tahoma"/>
          <w:sz w:val="19"/>
          <w:szCs w:val="19"/>
          <w:lang w:eastAsia="ru-RU"/>
        </w:rPr>
        <w:t>:</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в </w:t>
      </w:r>
      <w:hyperlink r:id="rId15" w:history="1">
        <w:r w:rsidRPr="00FD33EF">
          <w:rPr>
            <w:rFonts w:ascii="Tahoma" w:eastAsia="Times New Roman" w:hAnsi="Tahoma" w:cs="Tahoma"/>
            <w:color w:val="0000FF"/>
            <w:sz w:val="19"/>
            <w:szCs w:val="19"/>
            <w:u w:val="single"/>
            <w:lang w:eastAsia="ru-RU"/>
          </w:rPr>
          <w:t>абзаце первом</w:t>
        </w:r>
      </w:hyperlink>
      <w:r w:rsidRPr="00FD33EF">
        <w:rPr>
          <w:rFonts w:ascii="Tahoma" w:eastAsia="Times New Roman" w:hAnsi="Tahoma" w:cs="Tahoma"/>
          <w:sz w:val="19"/>
          <w:szCs w:val="19"/>
          <w:lang w:eastAsia="ru-RU"/>
        </w:rPr>
        <w:t xml:space="preserve"> слова "Федеральная служба по надзору в сфере образования и науки Российской Федерации (далее - </w:t>
      </w:r>
      <w:proofErr w:type="spellStart"/>
      <w:r w:rsidRPr="00FD33EF">
        <w:rPr>
          <w:rFonts w:ascii="Tahoma" w:eastAsia="Times New Roman" w:hAnsi="Tahoma" w:cs="Tahoma"/>
          <w:sz w:val="19"/>
          <w:szCs w:val="19"/>
          <w:lang w:eastAsia="ru-RU"/>
        </w:rPr>
        <w:t>Рособрнадзор</w:t>
      </w:r>
      <w:proofErr w:type="spellEnd"/>
      <w:r w:rsidRPr="00FD33EF">
        <w:rPr>
          <w:rFonts w:ascii="Tahoma" w:eastAsia="Times New Roman" w:hAnsi="Tahoma" w:cs="Tahoma"/>
          <w:sz w:val="19"/>
          <w:szCs w:val="19"/>
          <w:lang w:eastAsia="ru-RU"/>
        </w:rPr>
        <w:t>)" заменить словом "</w:t>
      </w:r>
      <w:proofErr w:type="spellStart"/>
      <w:r w:rsidRPr="00FD33EF">
        <w:rPr>
          <w:rFonts w:ascii="Tahoma" w:eastAsia="Times New Roman" w:hAnsi="Tahoma" w:cs="Tahoma"/>
          <w:sz w:val="19"/>
          <w:szCs w:val="19"/>
          <w:lang w:eastAsia="ru-RU"/>
        </w:rPr>
        <w:t>Рособрнадзор</w:t>
      </w:r>
      <w:proofErr w:type="spellEnd"/>
      <w:r w:rsidRPr="00FD33EF">
        <w:rPr>
          <w:rFonts w:ascii="Tahoma" w:eastAsia="Times New Roman" w:hAnsi="Tahoma" w:cs="Tahoma"/>
          <w:sz w:val="19"/>
          <w:szCs w:val="19"/>
          <w:lang w:eastAsia="ru-RU"/>
        </w:rPr>
        <w:t>";</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16" w:history="1">
        <w:r w:rsidR="00FD33EF" w:rsidRPr="00FD33EF">
          <w:rPr>
            <w:rFonts w:ascii="Tahoma" w:eastAsia="Times New Roman" w:hAnsi="Tahoma" w:cs="Tahoma"/>
            <w:color w:val="0000FF"/>
            <w:sz w:val="19"/>
            <w:szCs w:val="19"/>
            <w:u w:val="single"/>
            <w:lang w:eastAsia="ru-RU"/>
          </w:rPr>
          <w:t>дополнить</w:t>
        </w:r>
      </w:hyperlink>
      <w:r w:rsidR="00FD33EF" w:rsidRPr="00FD33EF">
        <w:rPr>
          <w:rFonts w:ascii="Tahoma" w:eastAsia="Times New Roman" w:hAnsi="Tahoma" w:cs="Tahoma"/>
          <w:sz w:val="19"/>
          <w:szCs w:val="19"/>
          <w:lang w:eastAsia="ru-RU"/>
        </w:rPr>
        <w:t xml:space="preserve"> абзацем следующего содержания:</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"обеспечивает органы исполнительной власти субъектов Российской Федерации, осуществляющие государственное управление в сфере образования, учредителей, МИД России и загранучреждения комплектами тем итогового сочинения (текстами изложений) для обучающихся XI классов и разрабатывает критерии оценивания итогового сочинения (изложения) как условия допуска к ГИА.".</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6. Дополнить </w:t>
      </w:r>
      <w:hyperlink r:id="rId17" w:history="1">
        <w:r w:rsidRPr="00FD33EF">
          <w:rPr>
            <w:rFonts w:ascii="Tahoma" w:eastAsia="Times New Roman" w:hAnsi="Tahoma" w:cs="Tahoma"/>
            <w:color w:val="0000FF"/>
            <w:sz w:val="19"/>
            <w:szCs w:val="19"/>
            <w:u w:val="single"/>
            <w:lang w:eastAsia="ru-RU"/>
          </w:rPr>
          <w:t>пункты 14</w:t>
        </w:r>
      </w:hyperlink>
      <w:r w:rsidRPr="00FD33EF">
        <w:rPr>
          <w:rFonts w:ascii="Tahoma" w:eastAsia="Times New Roman" w:hAnsi="Tahoma" w:cs="Tahoma"/>
          <w:sz w:val="19"/>
          <w:szCs w:val="19"/>
          <w:lang w:eastAsia="ru-RU"/>
        </w:rPr>
        <w:t xml:space="preserve"> и </w:t>
      </w:r>
      <w:hyperlink r:id="rId18" w:history="1">
        <w:r w:rsidRPr="00FD33EF">
          <w:rPr>
            <w:rFonts w:ascii="Tahoma" w:eastAsia="Times New Roman" w:hAnsi="Tahoma" w:cs="Tahoma"/>
            <w:color w:val="0000FF"/>
            <w:sz w:val="19"/>
            <w:szCs w:val="19"/>
            <w:u w:val="single"/>
            <w:lang w:eastAsia="ru-RU"/>
          </w:rPr>
          <w:t>15</w:t>
        </w:r>
      </w:hyperlink>
      <w:r w:rsidRPr="00FD33EF">
        <w:rPr>
          <w:rFonts w:ascii="Tahoma" w:eastAsia="Times New Roman" w:hAnsi="Tahoma" w:cs="Tahoma"/>
          <w:sz w:val="19"/>
          <w:szCs w:val="19"/>
          <w:lang w:eastAsia="ru-RU"/>
        </w:rPr>
        <w:t xml:space="preserve"> абзацами следующего содержания:</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"определяют порядок проведения, а также порядок и сроки проверки итогового сочинения (изложения) как условия допуска к ГИА;</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lastRenderedPageBreak/>
        <w:t>определяют дополнительные сроки проведения итогового сочинения (изложения) как условия допуска к ГИА для лиц, указанных в пункте 9.1 настоящего Порядка</w:t>
      </w:r>
      <w:proofErr w:type="gramStart"/>
      <w:r w:rsidRPr="00FD33EF">
        <w:rPr>
          <w:rFonts w:ascii="Tahoma" w:eastAsia="Times New Roman" w:hAnsi="Tahoma" w:cs="Tahoma"/>
          <w:sz w:val="19"/>
          <w:szCs w:val="19"/>
          <w:lang w:eastAsia="ru-RU"/>
        </w:rPr>
        <w:t>.".</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7. </w:t>
      </w:r>
      <w:hyperlink r:id="rId19" w:history="1">
        <w:r w:rsidRPr="00FD33EF">
          <w:rPr>
            <w:rFonts w:ascii="Tahoma" w:eastAsia="Times New Roman" w:hAnsi="Tahoma" w:cs="Tahoma"/>
            <w:color w:val="0000FF"/>
            <w:sz w:val="19"/>
            <w:szCs w:val="19"/>
            <w:u w:val="single"/>
            <w:lang w:eastAsia="ru-RU"/>
          </w:rPr>
          <w:t>Абзацы третий</w:t>
        </w:r>
      </w:hyperlink>
      <w:r w:rsidRPr="00FD33EF">
        <w:rPr>
          <w:rFonts w:ascii="Tahoma" w:eastAsia="Times New Roman" w:hAnsi="Tahoma" w:cs="Tahoma"/>
          <w:sz w:val="19"/>
          <w:szCs w:val="19"/>
          <w:lang w:eastAsia="ru-RU"/>
        </w:rPr>
        <w:t xml:space="preserve">, </w:t>
      </w:r>
      <w:hyperlink r:id="rId20" w:history="1">
        <w:r w:rsidRPr="00FD33EF">
          <w:rPr>
            <w:rFonts w:ascii="Tahoma" w:eastAsia="Times New Roman" w:hAnsi="Tahoma" w:cs="Tahoma"/>
            <w:color w:val="0000FF"/>
            <w:sz w:val="19"/>
            <w:szCs w:val="19"/>
            <w:u w:val="single"/>
            <w:lang w:eastAsia="ru-RU"/>
          </w:rPr>
          <w:t>четвертый</w:t>
        </w:r>
      </w:hyperlink>
      <w:r w:rsidRPr="00FD33EF">
        <w:rPr>
          <w:rFonts w:ascii="Tahoma" w:eastAsia="Times New Roman" w:hAnsi="Tahoma" w:cs="Tahoma"/>
          <w:sz w:val="19"/>
          <w:szCs w:val="19"/>
          <w:lang w:eastAsia="ru-RU"/>
        </w:rPr>
        <w:t xml:space="preserve"> и </w:t>
      </w:r>
      <w:hyperlink r:id="rId21" w:history="1">
        <w:r w:rsidRPr="00FD33EF">
          <w:rPr>
            <w:rFonts w:ascii="Tahoma" w:eastAsia="Times New Roman" w:hAnsi="Tahoma" w:cs="Tahoma"/>
            <w:color w:val="0000FF"/>
            <w:sz w:val="19"/>
            <w:szCs w:val="19"/>
            <w:u w:val="single"/>
            <w:lang w:eastAsia="ru-RU"/>
          </w:rPr>
          <w:t>пятый пункта 16</w:t>
        </w:r>
      </w:hyperlink>
      <w:r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"о сроках проведения ГИА - не </w:t>
      </w:r>
      <w:proofErr w:type="gramStart"/>
      <w:r w:rsidRPr="00FD33EF">
        <w:rPr>
          <w:rFonts w:ascii="Tahoma" w:eastAsia="Times New Roman" w:hAnsi="Tahoma" w:cs="Tahoma"/>
          <w:sz w:val="19"/>
          <w:szCs w:val="19"/>
          <w:lang w:eastAsia="ru-RU"/>
        </w:rPr>
        <w:t>позднее</w:t>
      </w:r>
      <w:proofErr w:type="gramEnd"/>
      <w:r w:rsidRPr="00FD33EF">
        <w:rPr>
          <w:rFonts w:ascii="Tahoma" w:eastAsia="Times New Roman" w:hAnsi="Tahoma" w:cs="Tahoma"/>
          <w:sz w:val="19"/>
          <w:szCs w:val="19"/>
          <w:lang w:eastAsia="ru-RU"/>
        </w:rPr>
        <w:t xml:space="preserve"> чем за два месяца до начала экзаменов;</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о сроках, местах и порядке подачи и рассмотрения апелляций - не </w:t>
      </w:r>
      <w:proofErr w:type="gramStart"/>
      <w:r w:rsidRPr="00FD33EF">
        <w:rPr>
          <w:rFonts w:ascii="Tahoma" w:eastAsia="Times New Roman" w:hAnsi="Tahoma" w:cs="Tahoma"/>
          <w:sz w:val="19"/>
          <w:szCs w:val="19"/>
          <w:lang w:eastAsia="ru-RU"/>
        </w:rPr>
        <w:t>позднее</w:t>
      </w:r>
      <w:proofErr w:type="gramEnd"/>
      <w:r w:rsidRPr="00FD33EF">
        <w:rPr>
          <w:rFonts w:ascii="Tahoma" w:eastAsia="Times New Roman" w:hAnsi="Tahoma" w:cs="Tahoma"/>
          <w:sz w:val="19"/>
          <w:szCs w:val="19"/>
          <w:lang w:eastAsia="ru-RU"/>
        </w:rPr>
        <w:t xml:space="preserve"> чем за месяц до начала экзаменов;</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о сроках, местах и порядке информирования о результатах ГИА - не </w:t>
      </w:r>
      <w:proofErr w:type="gramStart"/>
      <w:r w:rsidRPr="00FD33EF">
        <w:rPr>
          <w:rFonts w:ascii="Tahoma" w:eastAsia="Times New Roman" w:hAnsi="Tahoma" w:cs="Tahoma"/>
          <w:sz w:val="19"/>
          <w:szCs w:val="19"/>
          <w:lang w:eastAsia="ru-RU"/>
        </w:rPr>
        <w:t>позднее</w:t>
      </w:r>
      <w:proofErr w:type="gramEnd"/>
      <w:r w:rsidRPr="00FD33EF">
        <w:rPr>
          <w:rFonts w:ascii="Tahoma" w:eastAsia="Times New Roman" w:hAnsi="Tahoma" w:cs="Tahoma"/>
          <w:sz w:val="19"/>
          <w:szCs w:val="19"/>
          <w:lang w:eastAsia="ru-RU"/>
        </w:rPr>
        <w:t xml:space="preserve"> чем за месяц до начала экзаменов.".</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8. В пункте 27 </w:t>
      </w:r>
      <w:hyperlink r:id="rId22" w:history="1">
        <w:r w:rsidRPr="00FD33EF">
          <w:rPr>
            <w:rFonts w:ascii="Tahoma" w:eastAsia="Times New Roman" w:hAnsi="Tahoma" w:cs="Tahoma"/>
            <w:color w:val="0000FF"/>
            <w:sz w:val="19"/>
            <w:szCs w:val="19"/>
            <w:u w:val="single"/>
            <w:lang w:eastAsia="ru-RU"/>
          </w:rPr>
          <w:t>абзац второй</w:t>
        </w:r>
      </w:hyperlink>
      <w:r w:rsidRPr="00FD33EF">
        <w:rPr>
          <w:rFonts w:ascii="Tahoma" w:eastAsia="Times New Roman" w:hAnsi="Tahoma" w:cs="Tahoma"/>
          <w:sz w:val="19"/>
          <w:szCs w:val="19"/>
          <w:lang w:eastAsia="ru-RU"/>
        </w:rPr>
        <w:t xml:space="preserve"> исключить.</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9. </w:t>
      </w:r>
      <w:hyperlink r:id="rId23" w:history="1">
        <w:r w:rsidRPr="00FD33EF">
          <w:rPr>
            <w:rFonts w:ascii="Tahoma" w:eastAsia="Times New Roman" w:hAnsi="Tahoma" w:cs="Tahoma"/>
            <w:color w:val="0000FF"/>
            <w:sz w:val="19"/>
            <w:szCs w:val="19"/>
            <w:u w:val="single"/>
            <w:lang w:eastAsia="ru-RU"/>
          </w:rPr>
          <w:t>Пункт 29</w:t>
        </w:r>
      </w:hyperlink>
      <w:r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"29. Для обучающихся, выпускников прошлых лет ГИА по их желанию может проводиться досрочно, но не ранее 1 апреля, в формах, устанавливаемых настоящим Порядком</w:t>
      </w:r>
      <w:proofErr w:type="gramStart"/>
      <w:r w:rsidRPr="00FD33EF">
        <w:rPr>
          <w:rFonts w:ascii="Tahoma" w:eastAsia="Times New Roman" w:hAnsi="Tahoma" w:cs="Tahoma"/>
          <w:sz w:val="19"/>
          <w:szCs w:val="19"/>
          <w:lang w:eastAsia="ru-RU"/>
        </w:rPr>
        <w:t>.".</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10. </w:t>
      </w:r>
      <w:hyperlink r:id="rId24" w:history="1">
        <w:r w:rsidRPr="00FD33EF">
          <w:rPr>
            <w:rFonts w:ascii="Tahoma" w:eastAsia="Times New Roman" w:hAnsi="Tahoma" w:cs="Tahoma"/>
            <w:color w:val="0000FF"/>
            <w:sz w:val="19"/>
            <w:szCs w:val="19"/>
            <w:u w:val="single"/>
            <w:lang w:eastAsia="ru-RU"/>
          </w:rPr>
          <w:t>Абзац второй пункта 33</w:t>
        </w:r>
      </w:hyperlink>
      <w:r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"обучающиеся и выпускники прошлых лет, получившие на ГИА неудовлетворительный результат по любому из учебных предметов;".</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11. В </w:t>
      </w:r>
      <w:hyperlink r:id="rId25" w:history="1">
        <w:r w:rsidRPr="00FD33EF">
          <w:rPr>
            <w:rFonts w:ascii="Tahoma" w:eastAsia="Times New Roman" w:hAnsi="Tahoma" w:cs="Tahoma"/>
            <w:color w:val="0000FF"/>
            <w:sz w:val="19"/>
            <w:szCs w:val="19"/>
            <w:u w:val="single"/>
            <w:lang w:eastAsia="ru-RU"/>
          </w:rPr>
          <w:t>пункте 34</w:t>
        </w:r>
      </w:hyperlink>
      <w:r w:rsidRPr="00FD33EF">
        <w:rPr>
          <w:rFonts w:ascii="Tahoma" w:eastAsia="Times New Roman" w:hAnsi="Tahoma" w:cs="Tahoma"/>
          <w:sz w:val="19"/>
          <w:szCs w:val="19"/>
          <w:lang w:eastAsia="ru-RU"/>
        </w:rPr>
        <w:t>:</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26" w:history="1">
        <w:r w:rsidR="00FD33EF" w:rsidRPr="00FD33EF">
          <w:rPr>
            <w:rFonts w:ascii="Tahoma" w:eastAsia="Times New Roman" w:hAnsi="Tahoma" w:cs="Tahoma"/>
            <w:color w:val="0000FF"/>
            <w:sz w:val="19"/>
            <w:szCs w:val="19"/>
            <w:u w:val="single"/>
            <w:lang w:eastAsia="ru-RU"/>
          </w:rPr>
          <w:t>абзац первый</w:t>
        </w:r>
      </w:hyperlink>
      <w:r w:rsidR="00FD33EF"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"34. </w:t>
      </w:r>
      <w:proofErr w:type="gramStart"/>
      <w:r w:rsidRPr="00FD33EF">
        <w:rPr>
          <w:rFonts w:ascii="Tahoma" w:eastAsia="Times New Roman" w:hAnsi="Tahoma" w:cs="Tahoma"/>
          <w:sz w:val="19"/>
          <w:szCs w:val="19"/>
          <w:lang w:eastAsia="ru-RU"/>
        </w:rPr>
        <w:t xml:space="preserve">КИМ для проведения ЕГЭ доставляются органам исполнительной власти субъектов Российской Федерации, осуществляющим государственное управление в сфере образования, учредителям, </w:t>
      </w:r>
      <w:proofErr w:type="spellStart"/>
      <w:r w:rsidRPr="00FD33EF">
        <w:rPr>
          <w:rFonts w:ascii="Tahoma" w:eastAsia="Times New Roman" w:hAnsi="Tahoma" w:cs="Tahoma"/>
          <w:sz w:val="19"/>
          <w:szCs w:val="19"/>
          <w:lang w:eastAsia="ru-RU"/>
        </w:rPr>
        <w:t>МИДу</w:t>
      </w:r>
      <w:proofErr w:type="spellEnd"/>
      <w:r w:rsidRPr="00FD33EF">
        <w:rPr>
          <w:rFonts w:ascii="Tahoma" w:eastAsia="Times New Roman" w:hAnsi="Tahoma" w:cs="Tahoma"/>
          <w:sz w:val="19"/>
          <w:szCs w:val="19"/>
          <w:lang w:eastAsia="ru-RU"/>
        </w:rPr>
        <w:t xml:space="preserve"> России и загранучреждениям на бумажных носителях в специализированной упаковке, на электронных носителях в зашифрованном виде и тиражируются органами исполнительной власти субъектов Российской Федерации, осуществляющими государственное управление в сфере образования, учредителями, </w:t>
      </w:r>
      <w:proofErr w:type="spellStart"/>
      <w:r w:rsidRPr="00FD33EF">
        <w:rPr>
          <w:rFonts w:ascii="Tahoma" w:eastAsia="Times New Roman" w:hAnsi="Tahoma" w:cs="Tahoma"/>
          <w:sz w:val="19"/>
          <w:szCs w:val="19"/>
          <w:lang w:eastAsia="ru-RU"/>
        </w:rPr>
        <w:t>МИДом</w:t>
      </w:r>
      <w:proofErr w:type="spellEnd"/>
      <w:r w:rsidRPr="00FD33EF">
        <w:rPr>
          <w:rFonts w:ascii="Tahoma" w:eastAsia="Times New Roman" w:hAnsi="Tahoma" w:cs="Tahoma"/>
          <w:sz w:val="19"/>
          <w:szCs w:val="19"/>
          <w:lang w:eastAsia="ru-RU"/>
        </w:rPr>
        <w:t xml:space="preserve"> России и загранучреждениями.";</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в </w:t>
      </w:r>
      <w:hyperlink r:id="rId27" w:history="1">
        <w:r w:rsidRPr="00FD33EF">
          <w:rPr>
            <w:rFonts w:ascii="Tahoma" w:eastAsia="Times New Roman" w:hAnsi="Tahoma" w:cs="Tahoma"/>
            <w:color w:val="0000FF"/>
            <w:sz w:val="19"/>
            <w:szCs w:val="19"/>
            <w:u w:val="single"/>
            <w:lang w:eastAsia="ru-RU"/>
          </w:rPr>
          <w:t>абзаце втором</w:t>
        </w:r>
      </w:hyperlink>
      <w:r w:rsidRPr="00FD33EF">
        <w:rPr>
          <w:rFonts w:ascii="Tahoma" w:eastAsia="Times New Roman" w:hAnsi="Tahoma" w:cs="Tahoma"/>
          <w:sz w:val="19"/>
          <w:szCs w:val="19"/>
          <w:lang w:eastAsia="ru-RU"/>
        </w:rPr>
        <w:t xml:space="preserve"> слова "не позднее 1 марта" исключить.</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12. В </w:t>
      </w:r>
      <w:hyperlink r:id="rId28" w:history="1">
        <w:r w:rsidRPr="00FD33EF">
          <w:rPr>
            <w:rFonts w:ascii="Tahoma" w:eastAsia="Times New Roman" w:hAnsi="Tahoma" w:cs="Tahoma"/>
            <w:color w:val="0000FF"/>
            <w:sz w:val="19"/>
            <w:szCs w:val="19"/>
            <w:u w:val="single"/>
            <w:lang w:eastAsia="ru-RU"/>
          </w:rPr>
          <w:t>абзаце пятом пункта 36</w:t>
        </w:r>
      </w:hyperlink>
      <w:r w:rsidRPr="00FD33EF">
        <w:rPr>
          <w:rFonts w:ascii="Tahoma" w:eastAsia="Times New Roman" w:hAnsi="Tahoma" w:cs="Tahoma"/>
          <w:sz w:val="19"/>
          <w:szCs w:val="19"/>
          <w:lang w:eastAsia="ru-RU"/>
        </w:rPr>
        <w:t xml:space="preserve"> второе предложение исключить.</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13. В </w:t>
      </w:r>
      <w:hyperlink r:id="rId29" w:history="1">
        <w:r w:rsidRPr="00FD33EF">
          <w:rPr>
            <w:rFonts w:ascii="Tahoma" w:eastAsia="Times New Roman" w:hAnsi="Tahoma" w:cs="Tahoma"/>
            <w:color w:val="0000FF"/>
            <w:sz w:val="19"/>
            <w:szCs w:val="19"/>
            <w:u w:val="single"/>
            <w:lang w:eastAsia="ru-RU"/>
          </w:rPr>
          <w:t>пункте 47</w:t>
        </w:r>
      </w:hyperlink>
      <w:r w:rsidRPr="00FD33EF">
        <w:rPr>
          <w:rFonts w:ascii="Tahoma" w:eastAsia="Times New Roman" w:hAnsi="Tahoma" w:cs="Tahoma"/>
          <w:sz w:val="19"/>
          <w:szCs w:val="19"/>
          <w:lang w:eastAsia="ru-RU"/>
        </w:rPr>
        <w:t>:</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30" w:history="1">
        <w:r w:rsidR="00FD33EF" w:rsidRPr="00FD33EF">
          <w:rPr>
            <w:rFonts w:ascii="Tahoma" w:eastAsia="Times New Roman" w:hAnsi="Tahoma" w:cs="Tahoma"/>
            <w:color w:val="0000FF"/>
            <w:sz w:val="19"/>
            <w:szCs w:val="19"/>
            <w:u w:val="single"/>
            <w:lang w:eastAsia="ru-RU"/>
          </w:rPr>
          <w:t>абзац первый</w:t>
        </w:r>
      </w:hyperlink>
      <w:r w:rsidR="00FD33EF"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"47. При проведении ЕГЭ по иностранным языкам по желанию участника ЕГЭ в экзамен включается раздел "Говорение", устные </w:t>
      </w:r>
      <w:proofErr w:type="gramStart"/>
      <w:r w:rsidRPr="00FD33EF">
        <w:rPr>
          <w:rFonts w:ascii="Tahoma" w:eastAsia="Times New Roman" w:hAnsi="Tahoma" w:cs="Tahoma"/>
          <w:sz w:val="19"/>
          <w:szCs w:val="19"/>
          <w:lang w:eastAsia="ru-RU"/>
        </w:rPr>
        <w:t>ответы</w:t>
      </w:r>
      <w:proofErr w:type="gramEnd"/>
      <w:r w:rsidRPr="00FD33EF">
        <w:rPr>
          <w:rFonts w:ascii="Tahoma" w:eastAsia="Times New Roman" w:hAnsi="Tahoma" w:cs="Tahoma"/>
          <w:sz w:val="19"/>
          <w:szCs w:val="19"/>
          <w:lang w:eastAsia="ru-RU"/>
        </w:rPr>
        <w:t xml:space="preserve"> на задания которого записываются на </w:t>
      </w:r>
      <w:proofErr w:type="spellStart"/>
      <w:r w:rsidRPr="00FD33EF">
        <w:rPr>
          <w:rFonts w:ascii="Tahoma" w:eastAsia="Times New Roman" w:hAnsi="Tahoma" w:cs="Tahoma"/>
          <w:sz w:val="19"/>
          <w:szCs w:val="19"/>
          <w:lang w:eastAsia="ru-RU"/>
        </w:rPr>
        <w:t>аудионосители</w:t>
      </w:r>
      <w:proofErr w:type="spellEnd"/>
      <w:r w:rsidRPr="00FD33EF">
        <w:rPr>
          <w:rFonts w:ascii="Tahoma" w:eastAsia="Times New Roman" w:hAnsi="Tahoma" w:cs="Tahoma"/>
          <w:sz w:val="19"/>
          <w:szCs w:val="19"/>
          <w:lang w:eastAsia="ru-RU"/>
        </w:rPr>
        <w:t>.";</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31" w:history="1">
        <w:r w:rsidR="00FD33EF" w:rsidRPr="00FD33EF">
          <w:rPr>
            <w:rFonts w:ascii="Tahoma" w:eastAsia="Times New Roman" w:hAnsi="Tahoma" w:cs="Tahoma"/>
            <w:color w:val="0000FF"/>
            <w:sz w:val="19"/>
            <w:szCs w:val="19"/>
            <w:u w:val="single"/>
            <w:lang w:eastAsia="ru-RU"/>
          </w:rPr>
          <w:t>абзац третий</w:t>
        </w:r>
      </w:hyperlink>
      <w:r w:rsidR="00FD33EF"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"Обучающиеся, выпускники прошлых лет приглашаются в аудитории для получения задания устной части КИМ и последующей записи устных ответов на задания КИМ. В аудитории обучающийся, выпускник прошлых лет подходит к средству цифровой аудиозаписи и по команде организатора громко и разборчиво дает устный ответ на задания КИМ. Организатор дает обучающемуся, выпускнику прошлых лет прослушать запись его ответа и убедиться, что она произведена без технических сбоев</w:t>
      </w:r>
      <w:proofErr w:type="gramStart"/>
      <w:r w:rsidRPr="00FD33EF">
        <w:rPr>
          <w:rFonts w:ascii="Tahoma" w:eastAsia="Times New Roman" w:hAnsi="Tahoma" w:cs="Tahoma"/>
          <w:sz w:val="19"/>
          <w:szCs w:val="19"/>
          <w:lang w:eastAsia="ru-RU"/>
        </w:rPr>
        <w:t>.".</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14. В </w:t>
      </w:r>
      <w:hyperlink r:id="rId32" w:history="1">
        <w:r w:rsidRPr="00FD33EF">
          <w:rPr>
            <w:rFonts w:ascii="Tahoma" w:eastAsia="Times New Roman" w:hAnsi="Tahoma" w:cs="Tahoma"/>
            <w:color w:val="0000FF"/>
            <w:sz w:val="19"/>
            <w:szCs w:val="19"/>
            <w:u w:val="single"/>
            <w:lang w:eastAsia="ru-RU"/>
          </w:rPr>
          <w:t>абзаце четвертом пункта 51</w:t>
        </w:r>
      </w:hyperlink>
      <w:r w:rsidRPr="00FD33EF">
        <w:rPr>
          <w:rFonts w:ascii="Tahoma" w:eastAsia="Times New Roman" w:hAnsi="Tahoma" w:cs="Tahoma"/>
          <w:sz w:val="19"/>
          <w:szCs w:val="19"/>
          <w:lang w:eastAsia="ru-RU"/>
        </w:rPr>
        <w:t xml:space="preserve"> слова "хранятся до 31 декабря текущего года" заменить словами "в течение полугода".</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15. В </w:t>
      </w:r>
      <w:hyperlink r:id="rId33" w:history="1">
        <w:r w:rsidRPr="00FD33EF">
          <w:rPr>
            <w:rFonts w:ascii="Tahoma" w:eastAsia="Times New Roman" w:hAnsi="Tahoma" w:cs="Tahoma"/>
            <w:color w:val="0000FF"/>
            <w:sz w:val="19"/>
            <w:szCs w:val="19"/>
            <w:u w:val="single"/>
            <w:lang w:eastAsia="ru-RU"/>
          </w:rPr>
          <w:t>пункте 74</w:t>
        </w:r>
      </w:hyperlink>
      <w:r w:rsidRPr="00FD33EF">
        <w:rPr>
          <w:rFonts w:ascii="Tahoma" w:eastAsia="Times New Roman" w:hAnsi="Tahoma" w:cs="Tahoma"/>
          <w:sz w:val="19"/>
          <w:szCs w:val="19"/>
          <w:lang w:eastAsia="ru-RU"/>
        </w:rPr>
        <w:t>:</w:t>
      </w:r>
    </w:p>
    <w:p w:rsidR="00FD33EF" w:rsidRPr="00FD33EF" w:rsidRDefault="009249A9" w:rsidP="00FD33EF">
      <w:pPr>
        <w:spacing w:after="0" w:line="240" w:lineRule="auto"/>
        <w:ind w:firstLine="390"/>
        <w:jc w:val="both"/>
        <w:rPr>
          <w:rFonts w:ascii="Tahoma" w:eastAsia="Times New Roman" w:hAnsi="Tahoma" w:cs="Tahoma"/>
          <w:sz w:val="19"/>
          <w:szCs w:val="19"/>
          <w:lang w:eastAsia="ru-RU"/>
        </w:rPr>
      </w:pPr>
      <w:hyperlink r:id="rId34" w:history="1">
        <w:r w:rsidR="00FD33EF" w:rsidRPr="00FD33EF">
          <w:rPr>
            <w:rFonts w:ascii="Tahoma" w:eastAsia="Times New Roman" w:hAnsi="Tahoma" w:cs="Tahoma"/>
            <w:color w:val="0000FF"/>
            <w:sz w:val="19"/>
            <w:szCs w:val="19"/>
            <w:u w:val="single"/>
            <w:lang w:eastAsia="ru-RU"/>
          </w:rPr>
          <w:t>абзац второй</w:t>
        </w:r>
      </w:hyperlink>
      <w:r w:rsidR="00FD33EF"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"В случае если участник ЕГЭ получил на ГИА неудовлетворительные результаты по любому из учебных предметов, он имеет право пересдать данный предмет на любом этапе проведения экзаменов не более одного раза</w:t>
      </w:r>
      <w:proofErr w:type="gramStart"/>
      <w:r w:rsidRPr="00FD33EF">
        <w:rPr>
          <w:rFonts w:ascii="Tahoma" w:eastAsia="Times New Roman" w:hAnsi="Tahoma" w:cs="Tahoma"/>
          <w:sz w:val="19"/>
          <w:szCs w:val="19"/>
          <w:lang w:eastAsia="ru-RU"/>
        </w:rPr>
        <w:t>.".</w:t>
      </w:r>
      <w:proofErr w:type="gramEnd"/>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16. В </w:t>
      </w:r>
      <w:hyperlink r:id="rId35" w:history="1">
        <w:r w:rsidRPr="00FD33EF">
          <w:rPr>
            <w:rFonts w:ascii="Tahoma" w:eastAsia="Times New Roman" w:hAnsi="Tahoma" w:cs="Tahoma"/>
            <w:color w:val="0000FF"/>
            <w:sz w:val="19"/>
            <w:szCs w:val="19"/>
            <w:u w:val="single"/>
            <w:lang w:eastAsia="ru-RU"/>
          </w:rPr>
          <w:t>пункте 81</w:t>
        </w:r>
      </w:hyperlink>
      <w:r w:rsidRPr="00FD33EF">
        <w:rPr>
          <w:rFonts w:ascii="Tahoma" w:eastAsia="Times New Roman" w:hAnsi="Tahoma" w:cs="Tahoma"/>
          <w:sz w:val="19"/>
          <w:szCs w:val="19"/>
          <w:lang w:eastAsia="ru-RU"/>
        </w:rPr>
        <w:t xml:space="preserve"> слова "пунктом 76" заменить словами "пунктом 77".</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 xml:space="preserve">17. В пункте 88 </w:t>
      </w:r>
      <w:hyperlink r:id="rId36" w:history="1">
        <w:r w:rsidRPr="00FD33EF">
          <w:rPr>
            <w:rFonts w:ascii="Tahoma" w:eastAsia="Times New Roman" w:hAnsi="Tahoma" w:cs="Tahoma"/>
            <w:color w:val="0000FF"/>
            <w:sz w:val="19"/>
            <w:szCs w:val="19"/>
            <w:u w:val="single"/>
            <w:lang w:eastAsia="ru-RU"/>
          </w:rPr>
          <w:t>абзац второй</w:t>
        </w:r>
      </w:hyperlink>
      <w:r w:rsidRPr="00FD33EF">
        <w:rPr>
          <w:rFonts w:ascii="Tahoma" w:eastAsia="Times New Roman" w:hAnsi="Tahoma" w:cs="Tahoma"/>
          <w:sz w:val="19"/>
          <w:szCs w:val="19"/>
          <w:lang w:eastAsia="ru-RU"/>
        </w:rPr>
        <w:t xml:space="preserve"> изложить в следующей редакции:</w:t>
      </w:r>
    </w:p>
    <w:p w:rsidR="00FD33EF" w:rsidRPr="00FD33EF" w:rsidRDefault="00FD33EF" w:rsidP="00FD33EF">
      <w:pPr>
        <w:spacing w:after="0" w:line="240" w:lineRule="auto"/>
        <w:ind w:firstLine="390"/>
        <w:jc w:val="both"/>
        <w:rPr>
          <w:rFonts w:ascii="Tahoma" w:eastAsia="Times New Roman" w:hAnsi="Tahoma" w:cs="Tahoma"/>
          <w:sz w:val="19"/>
          <w:szCs w:val="19"/>
          <w:lang w:eastAsia="ru-RU"/>
        </w:rPr>
      </w:pPr>
      <w:r w:rsidRPr="00FD33EF">
        <w:rPr>
          <w:rFonts w:ascii="Tahoma" w:eastAsia="Times New Roman" w:hAnsi="Tahoma" w:cs="Tahoma"/>
          <w:sz w:val="19"/>
          <w:szCs w:val="19"/>
          <w:lang w:eastAsia="ru-RU"/>
        </w:rPr>
        <w:t>"В случае выявления ошибок в обработке и (или) проверке экзаменационной работы обучающегося, выпускника прошлых лет конфликтная комиссия передает соответствующую информацию в РЦОИ, предметную комиссию для пересчета результатов ГИА. Для пересчета результатов ЕГЭ протокол конфликтной комиссии в течение двух календарных дней направляется в уполномоченную организацию. Уполномоченная организация не позднее чем через пять рабочих дней с момента получения протоколов конфликтной комиссии передает измененные по итогам пересчета результаты ЕГЭ в РЦОИ, который в течение одного календарного дня представляет их для дальнейшего утверждения ГЭК.".</w:t>
      </w:r>
    </w:p>
    <w:p w:rsidR="00546BDF" w:rsidRDefault="004179ED"/>
    <w:p w:rsidR="00FD33EF" w:rsidRDefault="00FD33EF"/>
    <w:p w:rsidR="00FD33EF" w:rsidRDefault="00FD33EF"/>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Выпускные экзамены в российских школах в новом учебном году претерпят ряд изменений. Для участников ЕГЭ вводятся профильный экзамен по математике и устная часть экзамена по иностранным языкам. Чтобы получить допуск к ЕГЭ, выпускники должны будут успешно написать сочинение. Проводить ЕГЭ планируется не в три, а в две волны — в апреле и в мае-июне.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lastRenderedPageBreak/>
        <w:t>"Президентское сочинение"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Начиная с 2014/2015 учебного года, в число выпускных экзаменов в российских школах вернется сочинение. Соответствующее поручение президент РФ Владимир Путин дал правительству в декабре 2013 года.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"Писать сочинение выпускникам предстоит в декабре, а пересдать его можно будет в феврале и конце апреля — начале мая. Для обучающихся с ограниченными возможностями здоровья и детей-инвалидов сочинение может быть заменено изложением", — рассказали в </w:t>
      </w:r>
      <w:proofErr w:type="spellStart"/>
      <w:r w:rsidRPr="00FD33EF">
        <w:rPr>
          <w:rFonts w:ascii="Calibri" w:eastAsia="Times New Roman" w:hAnsi="Calibri" w:cs="Times New Roman"/>
          <w:sz w:val="20"/>
          <w:szCs w:val="20"/>
          <w:lang w:eastAsia="ru-RU"/>
        </w:rPr>
        <w:t>Рособрнадзоре</w:t>
      </w:r>
      <w:proofErr w:type="spellEnd"/>
      <w:r w:rsidRPr="00FD33EF">
        <w:rPr>
          <w:rFonts w:ascii="Calibri" w:eastAsia="Times New Roman" w:hAnsi="Calibri" w:cs="Times New Roman"/>
          <w:sz w:val="20"/>
          <w:szCs w:val="20"/>
          <w:lang w:eastAsia="ru-RU"/>
        </w:rPr>
        <w:t>.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Результатом итогового сочинения или изложения может быть зачет или незачет. К сдаче ЕГЭ допустят только учеников, получивших зачет.</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Советом по вопросам проведения итогового сочинения в выпускных классах были отобраны следующие тематические направления сочинений: "Недаром помнит вся Россия…" (к 200-летнему юбилею М.Ю. Лермонтова), "Вопросы, заданные человечеству войной", "Человек и природа в отечественной и мировой литературе", "Спор поколений: вместе и врозь" и "Чем живы люди?" На основе этих направлений к декабрю </w:t>
      </w:r>
      <w:proofErr w:type="spellStart"/>
      <w:r w:rsidRPr="00FD33EF">
        <w:rPr>
          <w:rFonts w:ascii="Calibri" w:eastAsia="Times New Roman" w:hAnsi="Calibri" w:cs="Times New Roman"/>
          <w:sz w:val="20"/>
          <w:szCs w:val="20"/>
          <w:lang w:eastAsia="ru-RU"/>
        </w:rPr>
        <w:t>Рособрнадзор</w:t>
      </w:r>
      <w:proofErr w:type="spellEnd"/>
      <w:r w:rsidRPr="00FD33EF">
        <w:rPr>
          <w:rFonts w:ascii="Calibri" w:eastAsia="Times New Roman" w:hAnsi="Calibri" w:cs="Times New Roman"/>
          <w:sz w:val="20"/>
          <w:szCs w:val="20"/>
          <w:lang w:eastAsia="ru-RU"/>
        </w:rPr>
        <w:t xml:space="preserve"> разработает темы итоговых сочинений. Они будут отличаться для разных часовых поясов и узнают их учащиеся перед экзаменом.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Краткое сочинение-эссе, которое выпускники пишут при сдаче ЕГЭ по русскому языку, также сохранится, уточнили в </w:t>
      </w:r>
      <w:proofErr w:type="spellStart"/>
      <w:r w:rsidRPr="00FD33EF">
        <w:rPr>
          <w:rFonts w:ascii="Calibri" w:eastAsia="Times New Roman" w:hAnsi="Calibri" w:cs="Times New Roman"/>
          <w:sz w:val="20"/>
          <w:szCs w:val="20"/>
          <w:lang w:eastAsia="ru-RU"/>
        </w:rPr>
        <w:t>Рособрнадзоре</w:t>
      </w:r>
      <w:proofErr w:type="spellEnd"/>
      <w:r w:rsidRPr="00FD33EF">
        <w:rPr>
          <w:rFonts w:ascii="Calibri" w:eastAsia="Times New Roman" w:hAnsi="Calibri" w:cs="Times New Roman"/>
          <w:sz w:val="20"/>
          <w:szCs w:val="20"/>
          <w:lang w:eastAsia="ru-RU"/>
        </w:rPr>
        <w:t>. А вот часть с выбором ответа из ЕГЭ по этому предмету в следующем году исчезнет. В ведомстве подчеркнули, что уровень сложности ЕГЭ по русскому языку не снизится после исключения тестовой части. Существенно сократится число заданий с выбором ответа и в ЕГЭ по другим предметам.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Математика раздваивается ЕГЭ </w:t>
      </w:r>
      <w:proofErr w:type="gramStart"/>
      <w:r w:rsidRPr="00FD33EF">
        <w:rPr>
          <w:rFonts w:ascii="Calibri" w:eastAsia="Times New Roman" w:hAnsi="Calibri" w:cs="Times New Roman"/>
          <w:sz w:val="20"/>
          <w:szCs w:val="20"/>
          <w:lang w:eastAsia="ru-RU"/>
        </w:rPr>
        <w:t>по математике в новом учебном году в соответствии с Концепцией развития математического образования в РФ</w:t>
      </w:r>
      <w:proofErr w:type="gramEnd"/>
      <w:r w:rsidRPr="00FD33EF">
        <w:rPr>
          <w:rFonts w:ascii="Calibri" w:eastAsia="Times New Roman" w:hAnsi="Calibri" w:cs="Times New Roman"/>
          <w:sz w:val="20"/>
          <w:szCs w:val="20"/>
          <w:lang w:eastAsia="ru-RU"/>
        </w:rPr>
        <w:t>, утвержденной Правительством в декабре 2013 года, будет разделен на два уровня: базовый и профильный. Выбор возможности проведения экзамена по математике на двух уровнях остается за регионами. Для получения аттестата об окончании школы достаточно будет сдать предмет на базовом уровне, доказав владение "математикой для жизни".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"Однако</w:t>
      </w:r>
      <w:proofErr w:type="gramStart"/>
      <w:r w:rsidRPr="00FD33EF">
        <w:rPr>
          <w:rFonts w:ascii="Calibri" w:eastAsia="Times New Roman" w:hAnsi="Calibri" w:cs="Times New Roman"/>
          <w:sz w:val="20"/>
          <w:szCs w:val="20"/>
          <w:lang w:eastAsia="ru-RU"/>
        </w:rPr>
        <w:t>,</w:t>
      </w:r>
      <w:proofErr w:type="gramEnd"/>
      <w:r w:rsidRPr="00FD33EF">
        <w:rPr>
          <w:rFonts w:ascii="Calibri" w:eastAsia="Times New Roman" w:hAnsi="Calibri" w:cs="Times New Roman"/>
          <w:sz w:val="20"/>
          <w:szCs w:val="20"/>
          <w:lang w:eastAsia="ru-RU"/>
        </w:rPr>
        <w:t xml:space="preserve"> успешная сдача базового уровня не даст возможности для поступления в вуз, в котором математика включена в перечень вступительных испытаний", — сообщили в </w:t>
      </w:r>
      <w:proofErr w:type="spellStart"/>
      <w:r w:rsidRPr="00FD33EF">
        <w:rPr>
          <w:rFonts w:ascii="Calibri" w:eastAsia="Times New Roman" w:hAnsi="Calibri" w:cs="Times New Roman"/>
          <w:sz w:val="20"/>
          <w:szCs w:val="20"/>
          <w:lang w:eastAsia="ru-RU"/>
        </w:rPr>
        <w:t>Рособрнадзоре</w:t>
      </w:r>
      <w:proofErr w:type="spellEnd"/>
      <w:r w:rsidRPr="00FD33EF">
        <w:rPr>
          <w:rFonts w:ascii="Calibri" w:eastAsia="Times New Roman" w:hAnsi="Calibri" w:cs="Times New Roman"/>
          <w:sz w:val="20"/>
          <w:szCs w:val="20"/>
          <w:lang w:eastAsia="ru-RU"/>
        </w:rPr>
        <w:t>. Для этого абитуриентам предстоит сдать профильный ЕГЭ по математике, по уровню сложности аналогичный ЕГЭ 2014 года.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Базовый уровень будет вводиться по решению регионов, которые сами определят, проводить ли им ЕГЭ по математике на двух уровнях или ограничиться профильным экзаменом.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На иностранных языках придется говорить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На ЕГЭ по иностранным языкам участникам теперь придется не только сдавать письменный экзамен, но и демонстрировать свое умение говорить. Раздел, содержащий устные ответы на задания, пока будет добровольным, однако претендентам на высокие баллы сдавать его придется.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"Максимальный балл (100) можно получить, если выпускник сдает и письменную часть, которая оценивается максимум в 80 баллов, и устную часть, которая оценивается максимум в 20 баллов", — пояснили в </w:t>
      </w:r>
      <w:proofErr w:type="spellStart"/>
      <w:r w:rsidRPr="00FD33EF">
        <w:rPr>
          <w:rFonts w:ascii="Calibri" w:eastAsia="Times New Roman" w:hAnsi="Calibri" w:cs="Times New Roman"/>
          <w:sz w:val="20"/>
          <w:szCs w:val="20"/>
          <w:lang w:eastAsia="ru-RU"/>
        </w:rPr>
        <w:t>Рособрнадзоре</w:t>
      </w:r>
      <w:proofErr w:type="spellEnd"/>
      <w:r w:rsidRPr="00FD33EF">
        <w:rPr>
          <w:rFonts w:ascii="Calibri" w:eastAsia="Times New Roman" w:hAnsi="Calibri" w:cs="Times New Roman"/>
          <w:sz w:val="20"/>
          <w:szCs w:val="20"/>
          <w:lang w:eastAsia="ru-RU"/>
        </w:rPr>
        <w:t>.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Открытый банк заданий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Формироваться контрольные измерительные материалы (КИМ) ЕГЭ на 2015 год будут частично из открытого банка заданий. Банк будет дополнен новыми заданиями, доступ к нему будет осуществляться на сайте Федерального института педагогических измерений (ФИПИ), занимающегося разработкой экзаменационных заданий.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По информации </w:t>
      </w:r>
      <w:proofErr w:type="spellStart"/>
      <w:r w:rsidRPr="00FD33EF">
        <w:rPr>
          <w:rFonts w:ascii="Calibri" w:eastAsia="Times New Roman" w:hAnsi="Calibri" w:cs="Times New Roman"/>
          <w:sz w:val="20"/>
          <w:szCs w:val="20"/>
          <w:lang w:eastAsia="ru-RU"/>
        </w:rPr>
        <w:t>Рособрнадзора</w:t>
      </w:r>
      <w:proofErr w:type="spellEnd"/>
      <w:r w:rsidRPr="00FD33EF">
        <w:rPr>
          <w:rFonts w:ascii="Calibri" w:eastAsia="Times New Roman" w:hAnsi="Calibri" w:cs="Times New Roman"/>
          <w:sz w:val="20"/>
          <w:szCs w:val="20"/>
          <w:lang w:eastAsia="ru-RU"/>
        </w:rPr>
        <w:t>, свой комплект КИМ, как и в 2014 году, будет разработан для каждого из часовых поясов России, поэтому воспользоваться ими выпускники из других часовых поясов не смогут.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lastRenderedPageBreak/>
        <w:t>Изменения процедуры</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Традиционные три волны ЕГЭ (досрочная, основная и дополнительная) уйдут в историю, и с нового учебного года будут упразднены, проводить экзамены будут в апреле и мае-июне. Ранее экзамен в основную волну сдавали в России выпускники текущего года, а состав участников досрочной и дополнительной волн был регламентирован.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"В соответствии с новым порядком, сдавать ЕГЭ все выпускники текущего и предыдущих лет смогут с апреля по июнь, при этом русский язык и математика являются обязательными предметами, а по остальным предметам надо будет определиться с выбором до 1 марта, как и в 2014 году. ЕГЭ в июле проводиться не будет", — рассказали в </w:t>
      </w:r>
      <w:proofErr w:type="spellStart"/>
      <w:r w:rsidRPr="00FD33EF">
        <w:rPr>
          <w:rFonts w:ascii="Calibri" w:eastAsia="Times New Roman" w:hAnsi="Calibri" w:cs="Times New Roman"/>
          <w:sz w:val="20"/>
          <w:szCs w:val="20"/>
          <w:lang w:eastAsia="ru-RU"/>
        </w:rPr>
        <w:t>Рособрнадзоре</w:t>
      </w:r>
      <w:proofErr w:type="spellEnd"/>
      <w:r w:rsidRPr="00FD33EF">
        <w:rPr>
          <w:rFonts w:ascii="Calibri" w:eastAsia="Times New Roman" w:hAnsi="Calibri" w:cs="Times New Roman"/>
          <w:sz w:val="20"/>
          <w:szCs w:val="20"/>
          <w:lang w:eastAsia="ru-RU"/>
        </w:rPr>
        <w:t>.</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Кроме того, обучающиеся получат возможность сдать ЕГЭ по отдельным предметам сразу, как только закончат их изучать, например, сдать ЕГЭ по географии можно будет после 10 класса.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Пересдать неудовлетворительный результат по любому предмету можно будет в независимых центрах проведения ЕГЭ, которые будут работать круглогодично. Там же в течение года можно будет пересдать и любой другой предмет для получения более высокого балла. </w:t>
      </w:r>
    </w:p>
    <w:p w:rsidR="00FD33EF" w:rsidRPr="00FD33EF" w:rsidRDefault="00FD33EF" w:rsidP="00FD33EF">
      <w:pPr>
        <w:spacing w:after="0" w:line="240" w:lineRule="auto"/>
        <w:rPr>
          <w:rFonts w:ascii="Calibri" w:eastAsia="Times New Roman" w:hAnsi="Calibri" w:cs="Times New Roman"/>
          <w:sz w:val="20"/>
          <w:szCs w:val="20"/>
          <w:lang w:eastAsia="ru-RU"/>
        </w:rPr>
      </w:pPr>
    </w:p>
    <w:p w:rsidR="00FD33EF" w:rsidRPr="00FD33EF" w:rsidRDefault="00FD33EF" w:rsidP="00FD33EF">
      <w:pPr>
        <w:spacing w:after="0" w:line="240" w:lineRule="auto"/>
        <w:rPr>
          <w:rFonts w:ascii="Calibri" w:eastAsia="Times New Roman" w:hAnsi="Calibri" w:cs="Times New Roman"/>
          <w:sz w:val="20"/>
          <w:szCs w:val="20"/>
          <w:lang w:eastAsia="ru-RU"/>
        </w:rPr>
      </w:pPr>
      <w:r w:rsidRPr="00FD33EF">
        <w:rPr>
          <w:rFonts w:ascii="Calibri" w:eastAsia="Times New Roman" w:hAnsi="Calibri" w:cs="Times New Roman"/>
          <w:sz w:val="20"/>
          <w:szCs w:val="20"/>
          <w:lang w:eastAsia="ru-RU"/>
        </w:rPr>
        <w:t xml:space="preserve">При проведении ЕГЭ в следующем году </w:t>
      </w:r>
      <w:proofErr w:type="spellStart"/>
      <w:r w:rsidRPr="00FD33EF">
        <w:rPr>
          <w:rFonts w:ascii="Calibri" w:eastAsia="Times New Roman" w:hAnsi="Calibri" w:cs="Times New Roman"/>
          <w:sz w:val="20"/>
          <w:szCs w:val="20"/>
          <w:lang w:eastAsia="ru-RU"/>
        </w:rPr>
        <w:t>Рособрнадзор</w:t>
      </w:r>
      <w:proofErr w:type="spellEnd"/>
      <w:r w:rsidRPr="00FD33EF">
        <w:rPr>
          <w:rFonts w:ascii="Calibri" w:eastAsia="Times New Roman" w:hAnsi="Calibri" w:cs="Times New Roman"/>
          <w:sz w:val="20"/>
          <w:szCs w:val="20"/>
          <w:lang w:eastAsia="ru-RU"/>
        </w:rPr>
        <w:t xml:space="preserve"> планирует сохранить нововведения, обеспечившие прозрачность и честность экзаменационной кампании 2014 года. Во всех пунктах проведения экзамена будет осуществляться видеонаблюдение, при этом число аудиторий, где наблюдение ведется в режиме </w:t>
      </w:r>
      <w:proofErr w:type="spellStart"/>
      <w:r w:rsidRPr="00FD33EF">
        <w:rPr>
          <w:rFonts w:ascii="Calibri" w:eastAsia="Times New Roman" w:hAnsi="Calibri" w:cs="Times New Roman"/>
          <w:sz w:val="20"/>
          <w:szCs w:val="20"/>
          <w:lang w:eastAsia="ru-RU"/>
        </w:rPr>
        <w:t>онлайн</w:t>
      </w:r>
      <w:proofErr w:type="spellEnd"/>
      <w:r w:rsidRPr="00FD33EF">
        <w:rPr>
          <w:rFonts w:ascii="Calibri" w:eastAsia="Times New Roman" w:hAnsi="Calibri" w:cs="Times New Roman"/>
          <w:sz w:val="20"/>
          <w:szCs w:val="20"/>
          <w:lang w:eastAsia="ru-RU"/>
        </w:rPr>
        <w:t xml:space="preserve">, будет максимально увеличено. Продолжат на ЕГЭ свою работу федеральные инспекторы и общественные наблюдатели, а </w:t>
      </w:r>
      <w:proofErr w:type="spellStart"/>
      <w:r w:rsidRPr="00FD33EF">
        <w:rPr>
          <w:rFonts w:ascii="Calibri" w:eastAsia="Times New Roman" w:hAnsi="Calibri" w:cs="Times New Roman"/>
          <w:sz w:val="20"/>
          <w:szCs w:val="20"/>
          <w:lang w:eastAsia="ru-RU"/>
        </w:rPr>
        <w:t>Рособрнадзор</w:t>
      </w:r>
      <w:proofErr w:type="spellEnd"/>
      <w:r w:rsidRPr="00FD33EF">
        <w:rPr>
          <w:rFonts w:ascii="Calibri" w:eastAsia="Times New Roman" w:hAnsi="Calibri" w:cs="Times New Roman"/>
          <w:sz w:val="20"/>
          <w:szCs w:val="20"/>
          <w:lang w:eastAsia="ru-RU"/>
        </w:rPr>
        <w:t xml:space="preserve"> будет вести мониторинг интернет-сайтов на предмет публикации недостоверных КИМ. </w:t>
      </w:r>
    </w:p>
    <w:p w:rsidR="00FD33EF" w:rsidRDefault="00FD33EF"/>
    <w:p w:rsidR="00FD33EF" w:rsidRDefault="00FD33EF"/>
    <w:p w:rsidR="00FD33EF" w:rsidRDefault="00FD33EF"/>
    <w:p w:rsidR="00FD33EF" w:rsidRPr="00FD33EF" w:rsidRDefault="00FD33EF" w:rsidP="00FD33EF">
      <w:pPr>
        <w:pBdr>
          <w:bottom w:val="single" w:sz="6" w:space="0" w:color="F0F0F0"/>
        </w:pBdr>
        <w:spacing w:after="180" w:line="240" w:lineRule="auto"/>
        <w:rPr>
          <w:rFonts w:ascii="Arial" w:eastAsia="Times New Roman" w:hAnsi="Arial" w:cs="Arial"/>
          <w:caps/>
          <w:color w:val="000000"/>
          <w:sz w:val="20"/>
          <w:szCs w:val="20"/>
          <w:lang w:eastAsia="ru-RU"/>
        </w:rPr>
      </w:pPr>
      <w:bookmarkStart w:id="0" w:name="review"/>
      <w:bookmarkEnd w:id="0"/>
      <w:r w:rsidRPr="00FD33EF">
        <w:rPr>
          <w:rFonts w:ascii="Arial" w:eastAsia="Times New Roman" w:hAnsi="Arial" w:cs="Arial"/>
          <w:b/>
          <w:bCs/>
          <w:caps/>
          <w:color w:val="000000"/>
          <w:sz w:val="20"/>
          <w:szCs w:val="20"/>
          <w:lang w:eastAsia="ru-RU"/>
        </w:rPr>
        <w:t>Обзор документа</w:t>
      </w:r>
    </w:p>
    <w:p w:rsidR="00FD33EF" w:rsidRDefault="00FD33EF"/>
    <w:sectPr w:rsidR="00FD33EF" w:rsidSect="00801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33EF"/>
    <w:rsid w:val="001C7BE7"/>
    <w:rsid w:val="004179ED"/>
    <w:rsid w:val="00664DCC"/>
    <w:rsid w:val="008014EA"/>
    <w:rsid w:val="009249A9"/>
    <w:rsid w:val="00E46E49"/>
    <w:rsid w:val="00FD33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4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D33EF"/>
    <w:rPr>
      <w:b/>
      <w:bCs/>
    </w:rPr>
  </w:style>
  <w:style w:type="paragraph" w:customStyle="1" w:styleId="textreview1">
    <w:name w:val="text_review1"/>
    <w:basedOn w:val="a"/>
    <w:rsid w:val="00FD33EF"/>
    <w:pPr>
      <w:pBdr>
        <w:bottom w:val="single" w:sz="6" w:space="0" w:color="F0F0F0"/>
      </w:pBdr>
      <w:spacing w:before="75" w:after="180" w:line="240" w:lineRule="auto"/>
    </w:pPr>
    <w:rPr>
      <w:rFonts w:ascii="Times New Roman" w:eastAsia="Times New Roman" w:hAnsi="Times New Roman" w:cs="Times New Roman"/>
      <w:caps/>
      <w:sz w:val="20"/>
      <w:szCs w:val="20"/>
      <w:lang w:eastAsia="ru-RU"/>
    </w:rPr>
  </w:style>
</w:styles>
</file>

<file path=word/webSettings.xml><?xml version="1.0" encoding="utf-8"?>
<w:webSettings xmlns:r="http://schemas.openxmlformats.org/officeDocument/2006/relationships" xmlns:w="http://schemas.openxmlformats.org/wordprocessingml/2006/main">
  <w:divs>
    <w:div w:id="359934833">
      <w:bodyDiv w:val="1"/>
      <w:marLeft w:val="0"/>
      <w:marRight w:val="0"/>
      <w:marTop w:val="0"/>
      <w:marBottom w:val="0"/>
      <w:divBdr>
        <w:top w:val="none" w:sz="0" w:space="0" w:color="auto"/>
        <w:left w:val="none" w:sz="0" w:space="0" w:color="auto"/>
        <w:bottom w:val="none" w:sz="0" w:space="0" w:color="auto"/>
        <w:right w:val="none" w:sz="0" w:space="0" w:color="auto"/>
      </w:divBdr>
      <w:divsChild>
        <w:div w:id="837892684">
          <w:marLeft w:val="0"/>
          <w:marRight w:val="0"/>
          <w:marTop w:val="0"/>
          <w:marBottom w:val="0"/>
          <w:divBdr>
            <w:top w:val="none" w:sz="0" w:space="0" w:color="auto"/>
            <w:left w:val="none" w:sz="0" w:space="0" w:color="auto"/>
            <w:bottom w:val="none" w:sz="0" w:space="0" w:color="auto"/>
            <w:right w:val="none" w:sz="0" w:space="0" w:color="auto"/>
          </w:divBdr>
          <w:divsChild>
            <w:div w:id="260263996">
              <w:marLeft w:val="0"/>
              <w:marRight w:val="0"/>
              <w:marTop w:val="0"/>
              <w:marBottom w:val="0"/>
              <w:divBdr>
                <w:top w:val="none" w:sz="0" w:space="0" w:color="auto"/>
                <w:left w:val="none" w:sz="0" w:space="0" w:color="auto"/>
                <w:bottom w:val="none" w:sz="0" w:space="0" w:color="auto"/>
                <w:right w:val="none" w:sz="0" w:space="0" w:color="auto"/>
              </w:divBdr>
              <w:divsChild>
                <w:div w:id="1860502412">
                  <w:marLeft w:val="0"/>
                  <w:marRight w:val="0"/>
                  <w:marTop w:val="0"/>
                  <w:marBottom w:val="0"/>
                  <w:divBdr>
                    <w:top w:val="none" w:sz="0" w:space="0" w:color="auto"/>
                    <w:left w:val="none" w:sz="0" w:space="0" w:color="auto"/>
                    <w:bottom w:val="none" w:sz="0" w:space="0" w:color="auto"/>
                    <w:right w:val="none" w:sz="0" w:space="0" w:color="auto"/>
                  </w:divBdr>
                  <w:divsChild>
                    <w:div w:id="912200261">
                      <w:marLeft w:val="0"/>
                      <w:marRight w:val="0"/>
                      <w:marTop w:val="0"/>
                      <w:marBottom w:val="0"/>
                      <w:divBdr>
                        <w:top w:val="none" w:sz="0" w:space="0" w:color="auto"/>
                        <w:left w:val="none" w:sz="0" w:space="0" w:color="auto"/>
                        <w:bottom w:val="none" w:sz="0" w:space="0" w:color="auto"/>
                        <w:right w:val="none" w:sz="0" w:space="0" w:color="auto"/>
                      </w:divBdr>
                      <w:divsChild>
                        <w:div w:id="1663662423">
                          <w:marLeft w:val="0"/>
                          <w:marRight w:val="0"/>
                          <w:marTop w:val="0"/>
                          <w:marBottom w:val="0"/>
                          <w:divBdr>
                            <w:top w:val="none" w:sz="0" w:space="0" w:color="auto"/>
                            <w:left w:val="none" w:sz="0" w:space="0" w:color="auto"/>
                            <w:bottom w:val="none" w:sz="0" w:space="0" w:color="auto"/>
                            <w:right w:val="none" w:sz="0" w:space="0" w:color="auto"/>
                          </w:divBdr>
                          <w:divsChild>
                            <w:div w:id="360938685">
                              <w:marLeft w:val="0"/>
                              <w:marRight w:val="0"/>
                              <w:marTop w:val="0"/>
                              <w:marBottom w:val="0"/>
                              <w:divBdr>
                                <w:top w:val="none" w:sz="0" w:space="0" w:color="auto"/>
                                <w:left w:val="none" w:sz="0" w:space="0" w:color="auto"/>
                                <w:bottom w:val="none" w:sz="0" w:space="0" w:color="auto"/>
                                <w:right w:val="none" w:sz="0" w:space="0" w:color="auto"/>
                              </w:divBdr>
                            </w:div>
                            <w:div w:id="304818540">
                              <w:marLeft w:val="0"/>
                              <w:marRight w:val="0"/>
                              <w:marTop w:val="0"/>
                              <w:marBottom w:val="0"/>
                              <w:divBdr>
                                <w:top w:val="none" w:sz="0" w:space="0" w:color="auto"/>
                                <w:left w:val="none" w:sz="0" w:space="0" w:color="auto"/>
                                <w:bottom w:val="none" w:sz="0" w:space="0" w:color="auto"/>
                                <w:right w:val="none" w:sz="0" w:space="0" w:color="auto"/>
                              </w:divBdr>
                            </w:div>
                            <w:div w:id="833763888">
                              <w:marLeft w:val="0"/>
                              <w:marRight w:val="0"/>
                              <w:marTop w:val="0"/>
                              <w:marBottom w:val="0"/>
                              <w:divBdr>
                                <w:top w:val="none" w:sz="0" w:space="0" w:color="auto"/>
                                <w:left w:val="none" w:sz="0" w:space="0" w:color="auto"/>
                                <w:bottom w:val="none" w:sz="0" w:space="0" w:color="auto"/>
                                <w:right w:val="none" w:sz="0" w:space="0" w:color="auto"/>
                              </w:divBdr>
                            </w:div>
                            <w:div w:id="1496919953">
                              <w:marLeft w:val="0"/>
                              <w:marRight w:val="0"/>
                              <w:marTop w:val="0"/>
                              <w:marBottom w:val="0"/>
                              <w:divBdr>
                                <w:top w:val="none" w:sz="0" w:space="0" w:color="auto"/>
                                <w:left w:val="none" w:sz="0" w:space="0" w:color="auto"/>
                                <w:bottom w:val="none" w:sz="0" w:space="0" w:color="auto"/>
                                <w:right w:val="none" w:sz="0" w:space="0" w:color="auto"/>
                              </w:divBdr>
                            </w:div>
                            <w:div w:id="1437560508">
                              <w:marLeft w:val="0"/>
                              <w:marRight w:val="0"/>
                              <w:marTop w:val="0"/>
                              <w:marBottom w:val="0"/>
                              <w:divBdr>
                                <w:top w:val="none" w:sz="0" w:space="0" w:color="auto"/>
                                <w:left w:val="none" w:sz="0" w:space="0" w:color="auto"/>
                                <w:bottom w:val="none" w:sz="0" w:space="0" w:color="auto"/>
                                <w:right w:val="none" w:sz="0" w:space="0" w:color="auto"/>
                              </w:divBdr>
                            </w:div>
                            <w:div w:id="1444687759">
                              <w:marLeft w:val="0"/>
                              <w:marRight w:val="0"/>
                              <w:marTop w:val="0"/>
                              <w:marBottom w:val="0"/>
                              <w:divBdr>
                                <w:top w:val="none" w:sz="0" w:space="0" w:color="auto"/>
                                <w:left w:val="none" w:sz="0" w:space="0" w:color="auto"/>
                                <w:bottom w:val="none" w:sz="0" w:space="0" w:color="auto"/>
                                <w:right w:val="none" w:sz="0" w:space="0" w:color="auto"/>
                              </w:divBdr>
                            </w:div>
                            <w:div w:id="482233935">
                              <w:marLeft w:val="0"/>
                              <w:marRight w:val="0"/>
                              <w:marTop w:val="0"/>
                              <w:marBottom w:val="0"/>
                              <w:divBdr>
                                <w:top w:val="none" w:sz="0" w:space="0" w:color="auto"/>
                                <w:left w:val="none" w:sz="0" w:space="0" w:color="auto"/>
                                <w:bottom w:val="none" w:sz="0" w:space="0" w:color="auto"/>
                                <w:right w:val="none" w:sz="0" w:space="0" w:color="auto"/>
                              </w:divBdr>
                            </w:div>
                            <w:div w:id="983856977">
                              <w:marLeft w:val="0"/>
                              <w:marRight w:val="0"/>
                              <w:marTop w:val="0"/>
                              <w:marBottom w:val="0"/>
                              <w:divBdr>
                                <w:top w:val="none" w:sz="0" w:space="0" w:color="auto"/>
                                <w:left w:val="none" w:sz="0" w:space="0" w:color="auto"/>
                                <w:bottom w:val="none" w:sz="0" w:space="0" w:color="auto"/>
                                <w:right w:val="none" w:sz="0" w:space="0" w:color="auto"/>
                              </w:divBdr>
                            </w:div>
                            <w:div w:id="2017222705">
                              <w:marLeft w:val="0"/>
                              <w:marRight w:val="0"/>
                              <w:marTop w:val="0"/>
                              <w:marBottom w:val="0"/>
                              <w:divBdr>
                                <w:top w:val="none" w:sz="0" w:space="0" w:color="auto"/>
                                <w:left w:val="none" w:sz="0" w:space="0" w:color="auto"/>
                                <w:bottom w:val="none" w:sz="0" w:space="0" w:color="auto"/>
                                <w:right w:val="none" w:sz="0" w:space="0" w:color="auto"/>
                              </w:divBdr>
                            </w:div>
                            <w:div w:id="1695577150">
                              <w:marLeft w:val="0"/>
                              <w:marRight w:val="0"/>
                              <w:marTop w:val="0"/>
                              <w:marBottom w:val="0"/>
                              <w:divBdr>
                                <w:top w:val="none" w:sz="0" w:space="0" w:color="auto"/>
                                <w:left w:val="none" w:sz="0" w:space="0" w:color="auto"/>
                                <w:bottom w:val="none" w:sz="0" w:space="0" w:color="auto"/>
                                <w:right w:val="none" w:sz="0" w:space="0" w:color="auto"/>
                              </w:divBdr>
                            </w:div>
                            <w:div w:id="505678719">
                              <w:marLeft w:val="0"/>
                              <w:marRight w:val="0"/>
                              <w:marTop w:val="0"/>
                              <w:marBottom w:val="0"/>
                              <w:divBdr>
                                <w:top w:val="none" w:sz="0" w:space="0" w:color="auto"/>
                                <w:left w:val="none" w:sz="0" w:space="0" w:color="auto"/>
                                <w:bottom w:val="none" w:sz="0" w:space="0" w:color="auto"/>
                                <w:right w:val="none" w:sz="0" w:space="0" w:color="auto"/>
                              </w:divBdr>
                            </w:div>
                            <w:div w:id="455565624">
                              <w:marLeft w:val="0"/>
                              <w:marRight w:val="0"/>
                              <w:marTop w:val="0"/>
                              <w:marBottom w:val="0"/>
                              <w:divBdr>
                                <w:top w:val="none" w:sz="0" w:space="0" w:color="auto"/>
                                <w:left w:val="none" w:sz="0" w:space="0" w:color="auto"/>
                                <w:bottom w:val="none" w:sz="0" w:space="0" w:color="auto"/>
                                <w:right w:val="none" w:sz="0" w:space="0" w:color="auto"/>
                              </w:divBdr>
                            </w:div>
                            <w:div w:id="1084456666">
                              <w:marLeft w:val="0"/>
                              <w:marRight w:val="0"/>
                              <w:marTop w:val="0"/>
                              <w:marBottom w:val="0"/>
                              <w:divBdr>
                                <w:top w:val="none" w:sz="0" w:space="0" w:color="auto"/>
                                <w:left w:val="none" w:sz="0" w:space="0" w:color="auto"/>
                                <w:bottom w:val="none" w:sz="0" w:space="0" w:color="auto"/>
                                <w:right w:val="none" w:sz="0" w:space="0" w:color="auto"/>
                              </w:divBdr>
                            </w:div>
                            <w:div w:id="753094337">
                              <w:marLeft w:val="0"/>
                              <w:marRight w:val="0"/>
                              <w:marTop w:val="0"/>
                              <w:marBottom w:val="0"/>
                              <w:divBdr>
                                <w:top w:val="none" w:sz="0" w:space="0" w:color="auto"/>
                                <w:left w:val="none" w:sz="0" w:space="0" w:color="auto"/>
                                <w:bottom w:val="none" w:sz="0" w:space="0" w:color="auto"/>
                                <w:right w:val="none" w:sz="0" w:space="0" w:color="auto"/>
                              </w:divBdr>
                            </w:div>
                            <w:div w:id="1412237568">
                              <w:marLeft w:val="0"/>
                              <w:marRight w:val="0"/>
                              <w:marTop w:val="0"/>
                              <w:marBottom w:val="0"/>
                              <w:divBdr>
                                <w:top w:val="none" w:sz="0" w:space="0" w:color="auto"/>
                                <w:left w:val="none" w:sz="0" w:space="0" w:color="auto"/>
                                <w:bottom w:val="none" w:sz="0" w:space="0" w:color="auto"/>
                                <w:right w:val="none" w:sz="0" w:space="0" w:color="auto"/>
                              </w:divBdr>
                            </w:div>
                            <w:div w:id="1477184520">
                              <w:marLeft w:val="0"/>
                              <w:marRight w:val="0"/>
                              <w:marTop w:val="0"/>
                              <w:marBottom w:val="0"/>
                              <w:divBdr>
                                <w:top w:val="none" w:sz="0" w:space="0" w:color="auto"/>
                                <w:left w:val="none" w:sz="0" w:space="0" w:color="auto"/>
                                <w:bottom w:val="none" w:sz="0" w:space="0" w:color="auto"/>
                                <w:right w:val="none" w:sz="0" w:space="0" w:color="auto"/>
                              </w:divBdr>
                            </w:div>
                            <w:div w:id="410932630">
                              <w:marLeft w:val="0"/>
                              <w:marRight w:val="0"/>
                              <w:marTop w:val="0"/>
                              <w:marBottom w:val="0"/>
                              <w:divBdr>
                                <w:top w:val="none" w:sz="0" w:space="0" w:color="auto"/>
                                <w:left w:val="none" w:sz="0" w:space="0" w:color="auto"/>
                                <w:bottom w:val="none" w:sz="0" w:space="0" w:color="auto"/>
                                <w:right w:val="none" w:sz="0" w:space="0" w:color="auto"/>
                              </w:divBdr>
                            </w:div>
                            <w:div w:id="2110349565">
                              <w:marLeft w:val="0"/>
                              <w:marRight w:val="0"/>
                              <w:marTop w:val="0"/>
                              <w:marBottom w:val="0"/>
                              <w:divBdr>
                                <w:top w:val="none" w:sz="0" w:space="0" w:color="auto"/>
                                <w:left w:val="none" w:sz="0" w:space="0" w:color="auto"/>
                                <w:bottom w:val="none" w:sz="0" w:space="0" w:color="auto"/>
                                <w:right w:val="none" w:sz="0" w:space="0" w:color="auto"/>
                              </w:divBdr>
                            </w:div>
                            <w:div w:id="1205812">
                              <w:marLeft w:val="0"/>
                              <w:marRight w:val="0"/>
                              <w:marTop w:val="0"/>
                              <w:marBottom w:val="0"/>
                              <w:divBdr>
                                <w:top w:val="none" w:sz="0" w:space="0" w:color="auto"/>
                                <w:left w:val="none" w:sz="0" w:space="0" w:color="auto"/>
                                <w:bottom w:val="none" w:sz="0" w:space="0" w:color="auto"/>
                                <w:right w:val="none" w:sz="0" w:space="0" w:color="auto"/>
                              </w:divBdr>
                            </w:div>
                            <w:div w:id="182549714">
                              <w:marLeft w:val="0"/>
                              <w:marRight w:val="0"/>
                              <w:marTop w:val="0"/>
                              <w:marBottom w:val="0"/>
                              <w:divBdr>
                                <w:top w:val="none" w:sz="0" w:space="0" w:color="auto"/>
                                <w:left w:val="none" w:sz="0" w:space="0" w:color="auto"/>
                                <w:bottom w:val="none" w:sz="0" w:space="0" w:color="auto"/>
                                <w:right w:val="none" w:sz="0" w:space="0" w:color="auto"/>
                              </w:divBdr>
                            </w:div>
                            <w:div w:id="854154789">
                              <w:marLeft w:val="0"/>
                              <w:marRight w:val="0"/>
                              <w:marTop w:val="0"/>
                              <w:marBottom w:val="0"/>
                              <w:divBdr>
                                <w:top w:val="none" w:sz="0" w:space="0" w:color="auto"/>
                                <w:left w:val="none" w:sz="0" w:space="0" w:color="auto"/>
                                <w:bottom w:val="none" w:sz="0" w:space="0" w:color="auto"/>
                                <w:right w:val="none" w:sz="0" w:space="0" w:color="auto"/>
                              </w:divBdr>
                            </w:div>
                            <w:div w:id="1628706228">
                              <w:marLeft w:val="0"/>
                              <w:marRight w:val="0"/>
                              <w:marTop w:val="0"/>
                              <w:marBottom w:val="0"/>
                              <w:divBdr>
                                <w:top w:val="none" w:sz="0" w:space="0" w:color="auto"/>
                                <w:left w:val="none" w:sz="0" w:space="0" w:color="auto"/>
                                <w:bottom w:val="none" w:sz="0" w:space="0" w:color="auto"/>
                                <w:right w:val="none" w:sz="0" w:space="0" w:color="auto"/>
                              </w:divBdr>
                            </w:div>
                            <w:div w:id="372581151">
                              <w:marLeft w:val="0"/>
                              <w:marRight w:val="0"/>
                              <w:marTop w:val="0"/>
                              <w:marBottom w:val="0"/>
                              <w:divBdr>
                                <w:top w:val="none" w:sz="0" w:space="0" w:color="auto"/>
                                <w:left w:val="none" w:sz="0" w:space="0" w:color="auto"/>
                                <w:bottom w:val="none" w:sz="0" w:space="0" w:color="auto"/>
                                <w:right w:val="none" w:sz="0" w:space="0" w:color="auto"/>
                              </w:divBdr>
                            </w:div>
                            <w:div w:id="1795709370">
                              <w:marLeft w:val="0"/>
                              <w:marRight w:val="0"/>
                              <w:marTop w:val="0"/>
                              <w:marBottom w:val="0"/>
                              <w:divBdr>
                                <w:top w:val="none" w:sz="0" w:space="0" w:color="auto"/>
                                <w:left w:val="none" w:sz="0" w:space="0" w:color="auto"/>
                                <w:bottom w:val="none" w:sz="0" w:space="0" w:color="auto"/>
                                <w:right w:val="none" w:sz="0" w:space="0" w:color="auto"/>
                              </w:divBdr>
                            </w:div>
                            <w:div w:id="1337686379">
                              <w:marLeft w:val="0"/>
                              <w:marRight w:val="0"/>
                              <w:marTop w:val="0"/>
                              <w:marBottom w:val="0"/>
                              <w:divBdr>
                                <w:top w:val="none" w:sz="0" w:space="0" w:color="auto"/>
                                <w:left w:val="none" w:sz="0" w:space="0" w:color="auto"/>
                                <w:bottom w:val="none" w:sz="0" w:space="0" w:color="auto"/>
                                <w:right w:val="none" w:sz="0" w:space="0" w:color="auto"/>
                              </w:divBdr>
                            </w:div>
                            <w:div w:id="483006948">
                              <w:marLeft w:val="0"/>
                              <w:marRight w:val="0"/>
                              <w:marTop w:val="0"/>
                              <w:marBottom w:val="0"/>
                              <w:divBdr>
                                <w:top w:val="none" w:sz="0" w:space="0" w:color="auto"/>
                                <w:left w:val="none" w:sz="0" w:space="0" w:color="auto"/>
                                <w:bottom w:val="none" w:sz="0" w:space="0" w:color="auto"/>
                                <w:right w:val="none" w:sz="0" w:space="0" w:color="auto"/>
                              </w:divBdr>
                            </w:div>
                            <w:div w:id="1217279517">
                              <w:marLeft w:val="0"/>
                              <w:marRight w:val="0"/>
                              <w:marTop w:val="0"/>
                              <w:marBottom w:val="0"/>
                              <w:divBdr>
                                <w:top w:val="none" w:sz="0" w:space="0" w:color="auto"/>
                                <w:left w:val="none" w:sz="0" w:space="0" w:color="auto"/>
                                <w:bottom w:val="none" w:sz="0" w:space="0" w:color="auto"/>
                                <w:right w:val="none" w:sz="0" w:space="0" w:color="auto"/>
                              </w:divBdr>
                            </w:div>
                            <w:div w:id="86462830">
                              <w:marLeft w:val="0"/>
                              <w:marRight w:val="0"/>
                              <w:marTop w:val="0"/>
                              <w:marBottom w:val="0"/>
                              <w:divBdr>
                                <w:top w:val="none" w:sz="0" w:space="0" w:color="auto"/>
                                <w:left w:val="none" w:sz="0" w:space="0" w:color="auto"/>
                                <w:bottom w:val="none" w:sz="0" w:space="0" w:color="auto"/>
                                <w:right w:val="none" w:sz="0" w:space="0" w:color="auto"/>
                              </w:divBdr>
                            </w:div>
                            <w:div w:id="58675212">
                              <w:marLeft w:val="0"/>
                              <w:marRight w:val="0"/>
                              <w:marTop w:val="0"/>
                              <w:marBottom w:val="0"/>
                              <w:divBdr>
                                <w:top w:val="none" w:sz="0" w:space="0" w:color="auto"/>
                                <w:left w:val="none" w:sz="0" w:space="0" w:color="auto"/>
                                <w:bottom w:val="none" w:sz="0" w:space="0" w:color="auto"/>
                                <w:right w:val="none" w:sz="0" w:space="0" w:color="auto"/>
                              </w:divBdr>
                            </w:div>
                            <w:div w:id="71971810">
                              <w:marLeft w:val="0"/>
                              <w:marRight w:val="0"/>
                              <w:marTop w:val="0"/>
                              <w:marBottom w:val="0"/>
                              <w:divBdr>
                                <w:top w:val="none" w:sz="0" w:space="0" w:color="auto"/>
                                <w:left w:val="none" w:sz="0" w:space="0" w:color="auto"/>
                                <w:bottom w:val="none" w:sz="0" w:space="0" w:color="auto"/>
                                <w:right w:val="none" w:sz="0" w:space="0" w:color="auto"/>
                              </w:divBdr>
                            </w:div>
                            <w:div w:id="4945927">
                              <w:marLeft w:val="0"/>
                              <w:marRight w:val="0"/>
                              <w:marTop w:val="0"/>
                              <w:marBottom w:val="0"/>
                              <w:divBdr>
                                <w:top w:val="none" w:sz="0" w:space="0" w:color="auto"/>
                                <w:left w:val="none" w:sz="0" w:space="0" w:color="auto"/>
                                <w:bottom w:val="none" w:sz="0" w:space="0" w:color="auto"/>
                                <w:right w:val="none" w:sz="0" w:space="0" w:color="auto"/>
                              </w:divBdr>
                            </w:div>
                            <w:div w:id="1340040203">
                              <w:marLeft w:val="0"/>
                              <w:marRight w:val="0"/>
                              <w:marTop w:val="0"/>
                              <w:marBottom w:val="0"/>
                              <w:divBdr>
                                <w:top w:val="none" w:sz="0" w:space="0" w:color="auto"/>
                                <w:left w:val="none" w:sz="0" w:space="0" w:color="auto"/>
                                <w:bottom w:val="none" w:sz="0" w:space="0" w:color="auto"/>
                                <w:right w:val="none" w:sz="0" w:space="0" w:color="auto"/>
                              </w:divBdr>
                            </w:div>
                            <w:div w:id="763571719">
                              <w:marLeft w:val="0"/>
                              <w:marRight w:val="0"/>
                              <w:marTop w:val="0"/>
                              <w:marBottom w:val="0"/>
                              <w:divBdr>
                                <w:top w:val="none" w:sz="0" w:space="0" w:color="auto"/>
                                <w:left w:val="none" w:sz="0" w:space="0" w:color="auto"/>
                                <w:bottom w:val="none" w:sz="0" w:space="0" w:color="auto"/>
                                <w:right w:val="none" w:sz="0" w:space="0" w:color="auto"/>
                              </w:divBdr>
                            </w:div>
                            <w:div w:id="1236861990">
                              <w:marLeft w:val="0"/>
                              <w:marRight w:val="0"/>
                              <w:marTop w:val="0"/>
                              <w:marBottom w:val="0"/>
                              <w:divBdr>
                                <w:top w:val="none" w:sz="0" w:space="0" w:color="auto"/>
                                <w:left w:val="none" w:sz="0" w:space="0" w:color="auto"/>
                                <w:bottom w:val="none" w:sz="0" w:space="0" w:color="auto"/>
                                <w:right w:val="none" w:sz="0" w:space="0" w:color="auto"/>
                              </w:divBdr>
                            </w:div>
                            <w:div w:id="731777429">
                              <w:marLeft w:val="0"/>
                              <w:marRight w:val="0"/>
                              <w:marTop w:val="0"/>
                              <w:marBottom w:val="0"/>
                              <w:divBdr>
                                <w:top w:val="none" w:sz="0" w:space="0" w:color="auto"/>
                                <w:left w:val="none" w:sz="0" w:space="0" w:color="auto"/>
                                <w:bottom w:val="none" w:sz="0" w:space="0" w:color="auto"/>
                                <w:right w:val="none" w:sz="0" w:space="0" w:color="auto"/>
                              </w:divBdr>
                            </w:div>
                            <w:div w:id="675113433">
                              <w:marLeft w:val="0"/>
                              <w:marRight w:val="0"/>
                              <w:marTop w:val="0"/>
                              <w:marBottom w:val="0"/>
                              <w:divBdr>
                                <w:top w:val="none" w:sz="0" w:space="0" w:color="auto"/>
                                <w:left w:val="none" w:sz="0" w:space="0" w:color="auto"/>
                                <w:bottom w:val="none" w:sz="0" w:space="0" w:color="auto"/>
                                <w:right w:val="none" w:sz="0" w:space="0" w:color="auto"/>
                              </w:divBdr>
                            </w:div>
                            <w:div w:id="1507749615">
                              <w:marLeft w:val="0"/>
                              <w:marRight w:val="0"/>
                              <w:marTop w:val="0"/>
                              <w:marBottom w:val="0"/>
                              <w:divBdr>
                                <w:top w:val="none" w:sz="0" w:space="0" w:color="auto"/>
                                <w:left w:val="none" w:sz="0" w:space="0" w:color="auto"/>
                                <w:bottom w:val="none" w:sz="0" w:space="0" w:color="auto"/>
                                <w:right w:val="none" w:sz="0" w:space="0" w:color="auto"/>
                              </w:divBdr>
                            </w:div>
                            <w:div w:id="22941804">
                              <w:marLeft w:val="0"/>
                              <w:marRight w:val="0"/>
                              <w:marTop w:val="0"/>
                              <w:marBottom w:val="0"/>
                              <w:divBdr>
                                <w:top w:val="none" w:sz="0" w:space="0" w:color="auto"/>
                                <w:left w:val="none" w:sz="0" w:space="0" w:color="auto"/>
                                <w:bottom w:val="none" w:sz="0" w:space="0" w:color="auto"/>
                                <w:right w:val="none" w:sz="0" w:space="0" w:color="auto"/>
                              </w:divBdr>
                            </w:div>
                            <w:div w:id="2050568170">
                              <w:marLeft w:val="0"/>
                              <w:marRight w:val="0"/>
                              <w:marTop w:val="0"/>
                              <w:marBottom w:val="0"/>
                              <w:divBdr>
                                <w:top w:val="none" w:sz="0" w:space="0" w:color="auto"/>
                                <w:left w:val="none" w:sz="0" w:space="0" w:color="auto"/>
                                <w:bottom w:val="none" w:sz="0" w:space="0" w:color="auto"/>
                                <w:right w:val="none" w:sz="0" w:space="0" w:color="auto"/>
                              </w:divBdr>
                            </w:div>
                            <w:div w:id="1203247758">
                              <w:marLeft w:val="0"/>
                              <w:marRight w:val="0"/>
                              <w:marTop w:val="0"/>
                              <w:marBottom w:val="0"/>
                              <w:divBdr>
                                <w:top w:val="none" w:sz="0" w:space="0" w:color="auto"/>
                                <w:left w:val="none" w:sz="0" w:space="0" w:color="auto"/>
                                <w:bottom w:val="none" w:sz="0" w:space="0" w:color="auto"/>
                                <w:right w:val="none" w:sz="0" w:space="0" w:color="auto"/>
                              </w:divBdr>
                            </w:div>
                            <w:div w:id="1302075222">
                              <w:marLeft w:val="0"/>
                              <w:marRight w:val="0"/>
                              <w:marTop w:val="0"/>
                              <w:marBottom w:val="0"/>
                              <w:divBdr>
                                <w:top w:val="none" w:sz="0" w:space="0" w:color="auto"/>
                                <w:left w:val="none" w:sz="0" w:space="0" w:color="auto"/>
                                <w:bottom w:val="none" w:sz="0" w:space="0" w:color="auto"/>
                                <w:right w:val="none" w:sz="0" w:space="0" w:color="auto"/>
                              </w:divBdr>
                            </w:div>
                            <w:div w:id="15760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205321">
      <w:bodyDiv w:val="1"/>
      <w:marLeft w:val="0"/>
      <w:marRight w:val="0"/>
      <w:marTop w:val="225"/>
      <w:marBottom w:val="225"/>
      <w:divBdr>
        <w:top w:val="none" w:sz="0" w:space="0" w:color="auto"/>
        <w:left w:val="none" w:sz="0" w:space="0" w:color="auto"/>
        <w:bottom w:val="none" w:sz="0" w:space="0" w:color="auto"/>
        <w:right w:val="none" w:sz="0" w:space="0" w:color="auto"/>
      </w:divBdr>
      <w:divsChild>
        <w:div w:id="205723986">
          <w:marLeft w:val="0"/>
          <w:marRight w:val="0"/>
          <w:marTop w:val="0"/>
          <w:marBottom w:val="0"/>
          <w:divBdr>
            <w:top w:val="none" w:sz="0" w:space="0" w:color="auto"/>
            <w:left w:val="none" w:sz="0" w:space="0" w:color="auto"/>
            <w:bottom w:val="none" w:sz="0" w:space="0" w:color="auto"/>
            <w:right w:val="none" w:sz="0" w:space="0" w:color="auto"/>
          </w:divBdr>
          <w:divsChild>
            <w:div w:id="1664509122">
              <w:marLeft w:val="555"/>
              <w:marRight w:val="0"/>
              <w:marTop w:val="0"/>
              <w:marBottom w:val="0"/>
              <w:divBdr>
                <w:top w:val="none" w:sz="0" w:space="0" w:color="auto"/>
                <w:left w:val="none" w:sz="0" w:space="0" w:color="auto"/>
                <w:bottom w:val="none" w:sz="0" w:space="0" w:color="auto"/>
                <w:right w:val="none" w:sz="0" w:space="0" w:color="auto"/>
              </w:divBdr>
            </w:div>
          </w:divsChild>
        </w:div>
      </w:divsChild>
    </w:div>
    <w:div w:id="1604531516">
      <w:bodyDiv w:val="1"/>
      <w:marLeft w:val="0"/>
      <w:marRight w:val="0"/>
      <w:marTop w:val="0"/>
      <w:marBottom w:val="0"/>
      <w:divBdr>
        <w:top w:val="none" w:sz="0" w:space="0" w:color="auto"/>
        <w:left w:val="none" w:sz="0" w:space="0" w:color="auto"/>
        <w:bottom w:val="none" w:sz="0" w:space="0" w:color="auto"/>
        <w:right w:val="none" w:sz="0" w:space="0" w:color="auto"/>
      </w:divBdr>
      <w:divsChild>
        <w:div w:id="275331368">
          <w:marLeft w:val="0"/>
          <w:marRight w:val="0"/>
          <w:marTop w:val="0"/>
          <w:marBottom w:val="0"/>
          <w:divBdr>
            <w:top w:val="none" w:sz="0" w:space="0" w:color="auto"/>
            <w:left w:val="none" w:sz="0" w:space="0" w:color="auto"/>
            <w:bottom w:val="none" w:sz="0" w:space="0" w:color="auto"/>
            <w:right w:val="none" w:sz="0" w:space="0" w:color="auto"/>
          </w:divBdr>
          <w:divsChild>
            <w:div w:id="58330193">
              <w:marLeft w:val="0"/>
              <w:marRight w:val="-100"/>
              <w:marTop w:val="2985"/>
              <w:marBottom w:val="0"/>
              <w:divBdr>
                <w:top w:val="none" w:sz="0" w:space="0" w:color="auto"/>
                <w:left w:val="none" w:sz="0" w:space="0" w:color="auto"/>
                <w:bottom w:val="none" w:sz="0" w:space="0" w:color="auto"/>
                <w:right w:val="none" w:sz="0" w:space="0" w:color="auto"/>
              </w:divBdr>
              <w:divsChild>
                <w:div w:id="1955944404">
                  <w:marLeft w:val="0"/>
                  <w:marRight w:val="0"/>
                  <w:marTop w:val="0"/>
                  <w:marBottom w:val="0"/>
                  <w:divBdr>
                    <w:top w:val="none" w:sz="0" w:space="0" w:color="auto"/>
                    <w:left w:val="none" w:sz="0" w:space="0" w:color="auto"/>
                    <w:bottom w:val="none" w:sz="0" w:space="0" w:color="auto"/>
                    <w:right w:val="none" w:sz="0" w:space="0" w:color="auto"/>
                  </w:divBdr>
                  <w:divsChild>
                    <w:div w:id="990250788">
                      <w:marLeft w:val="0"/>
                      <w:marRight w:val="0"/>
                      <w:marTop w:val="0"/>
                      <w:marBottom w:val="0"/>
                      <w:divBdr>
                        <w:top w:val="none" w:sz="0" w:space="0" w:color="auto"/>
                        <w:left w:val="none" w:sz="0" w:space="0" w:color="auto"/>
                        <w:bottom w:val="none" w:sz="0" w:space="0" w:color="auto"/>
                        <w:right w:val="none" w:sz="0" w:space="0" w:color="auto"/>
                      </w:divBdr>
                      <w:divsChild>
                        <w:div w:id="821190070">
                          <w:marLeft w:val="0"/>
                          <w:marRight w:val="0"/>
                          <w:marTop w:val="0"/>
                          <w:marBottom w:val="0"/>
                          <w:divBdr>
                            <w:top w:val="none" w:sz="0" w:space="0" w:color="auto"/>
                            <w:left w:val="none" w:sz="0" w:space="0" w:color="auto"/>
                            <w:bottom w:val="none" w:sz="0" w:space="0" w:color="auto"/>
                            <w:right w:val="none" w:sz="0" w:space="0" w:color="auto"/>
                          </w:divBdr>
                          <w:divsChild>
                            <w:div w:id="20075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63650/?dst=100053" TargetMode="External"/><Relationship Id="rId13" Type="http://schemas.openxmlformats.org/officeDocument/2006/relationships/hyperlink" Target="http://www.consultant.ru/document/cons_doc_LAW_163650/?dst=100060" TargetMode="External"/><Relationship Id="rId18" Type="http://schemas.openxmlformats.org/officeDocument/2006/relationships/hyperlink" Target="http://www.consultant.ru/document/cons_doc_LAW_163650/?dst=100109" TargetMode="External"/><Relationship Id="rId26" Type="http://schemas.openxmlformats.org/officeDocument/2006/relationships/hyperlink" Target="http://www.consultant.ru/document/cons_doc_LAW_163650/?dst=100205" TargetMode="External"/><Relationship Id="rId3" Type="http://schemas.openxmlformats.org/officeDocument/2006/relationships/webSettings" Target="webSettings.xml"/><Relationship Id="rId21" Type="http://schemas.openxmlformats.org/officeDocument/2006/relationships/hyperlink" Target="http://www.consultant.ru/document/cons_doc_LAW_163650/?dst=100128" TargetMode="External"/><Relationship Id="rId34" Type="http://schemas.openxmlformats.org/officeDocument/2006/relationships/hyperlink" Target="http://www.consultant.ru/document/cons_doc_LAW_163650/?dst=100373" TargetMode="External"/><Relationship Id="rId7" Type="http://schemas.openxmlformats.org/officeDocument/2006/relationships/hyperlink" Target="http://www.consultant.ru/document/cons_doc_LAW_163650/?dst=100021" TargetMode="External"/><Relationship Id="rId12" Type="http://schemas.openxmlformats.org/officeDocument/2006/relationships/hyperlink" Target="http://www.consultant.ru/document/cons_doc_LAW_163650/?dst=100059" TargetMode="External"/><Relationship Id="rId17" Type="http://schemas.openxmlformats.org/officeDocument/2006/relationships/hyperlink" Target="http://www.consultant.ru/document/cons_doc_LAW_163650/?dst=100089" TargetMode="External"/><Relationship Id="rId25" Type="http://schemas.openxmlformats.org/officeDocument/2006/relationships/hyperlink" Target="http://www.consultant.ru/document/cons_doc_LAW_163650/?dst=100205" TargetMode="External"/><Relationship Id="rId33" Type="http://schemas.openxmlformats.org/officeDocument/2006/relationships/hyperlink" Target="http://www.consultant.ru/document/cons_doc_LAW_163650/?dst=100370"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consultant.ru/document/cons_doc_LAW_163650/?dst=100065" TargetMode="External"/><Relationship Id="rId20" Type="http://schemas.openxmlformats.org/officeDocument/2006/relationships/hyperlink" Target="http://www.consultant.ru/document/cons_doc_LAW_163650/?dst=100127" TargetMode="External"/><Relationship Id="rId29" Type="http://schemas.openxmlformats.org/officeDocument/2006/relationships/hyperlink" Target="http://www.consultant.ru/document/cons_doc_LAW_163650/?dst=100292" TargetMode="External"/><Relationship Id="rId1" Type="http://schemas.openxmlformats.org/officeDocument/2006/relationships/styles" Target="styles.xml"/><Relationship Id="rId6" Type="http://schemas.openxmlformats.org/officeDocument/2006/relationships/hyperlink" Target="http://www.consultant.ru/document/cons_doc_LAW_163650/?dst=100049" TargetMode="External"/><Relationship Id="rId11" Type="http://schemas.openxmlformats.org/officeDocument/2006/relationships/hyperlink" Target="http://www.consultant.ru/document/cons_doc_LAW_163650/?dst=100058" TargetMode="External"/><Relationship Id="rId24" Type="http://schemas.openxmlformats.org/officeDocument/2006/relationships/hyperlink" Target="http://www.consultant.ru/document/cons_doc_LAW_163650/?dst=100199" TargetMode="External"/><Relationship Id="rId32" Type="http://schemas.openxmlformats.org/officeDocument/2006/relationships/hyperlink" Target="http://www.consultant.ru/document/cons_doc_LAW_163650/?dst=100304" TargetMode="External"/><Relationship Id="rId37" Type="http://schemas.openxmlformats.org/officeDocument/2006/relationships/fontTable" Target="fontTable.xml"/><Relationship Id="rId5" Type="http://schemas.openxmlformats.org/officeDocument/2006/relationships/hyperlink" Target="http://www.consultant.ru/document/cons_doc_LAW_163650/?dst=100021" TargetMode="External"/><Relationship Id="rId15" Type="http://schemas.openxmlformats.org/officeDocument/2006/relationships/hyperlink" Target="http://www.consultant.ru/document/cons_doc_LAW_163650/?dst=100065" TargetMode="External"/><Relationship Id="rId23" Type="http://schemas.openxmlformats.org/officeDocument/2006/relationships/hyperlink" Target="http://www.consultant.ru/document/cons_doc_LAW_163650/?dst=100187" TargetMode="External"/><Relationship Id="rId28" Type="http://schemas.openxmlformats.org/officeDocument/2006/relationships/hyperlink" Target="http://www.consultant.ru/document/cons_doc_LAW_163650/?dst=100217" TargetMode="External"/><Relationship Id="rId36" Type="http://schemas.openxmlformats.org/officeDocument/2006/relationships/hyperlink" Target="http://www.consultant.ru/document/cons_doc_LAW_163650/?dst=100402" TargetMode="External"/><Relationship Id="rId10" Type="http://schemas.openxmlformats.org/officeDocument/2006/relationships/hyperlink" Target="http://www.consultant.ru/document/cons_doc_LAW_163650/?dst=100056" TargetMode="External"/><Relationship Id="rId19" Type="http://schemas.openxmlformats.org/officeDocument/2006/relationships/hyperlink" Target="http://www.consultant.ru/document/cons_doc_LAW_163650/?dst=100126" TargetMode="External"/><Relationship Id="rId31" Type="http://schemas.openxmlformats.org/officeDocument/2006/relationships/hyperlink" Target="http://www.consultant.ru/document/cons_doc_LAW_163650/?dst=100294" TargetMode="External"/><Relationship Id="rId4" Type="http://schemas.openxmlformats.org/officeDocument/2006/relationships/hyperlink" Target="http://www.consultant.ru/document/cons_doc_LAW_167774/" TargetMode="External"/><Relationship Id="rId9" Type="http://schemas.openxmlformats.org/officeDocument/2006/relationships/hyperlink" Target="http://www.consultant.ru/document/cons_doc_LAW_163650/?dst=100054" TargetMode="External"/><Relationship Id="rId14" Type="http://schemas.openxmlformats.org/officeDocument/2006/relationships/hyperlink" Target="http://www.consultant.ru/document/cons_doc_LAW_163650/?dst=100065" TargetMode="External"/><Relationship Id="rId22" Type="http://schemas.openxmlformats.org/officeDocument/2006/relationships/hyperlink" Target="http://www.consultant.ru/document/cons_doc_LAW_163650/?dst=100185" TargetMode="External"/><Relationship Id="rId27" Type="http://schemas.openxmlformats.org/officeDocument/2006/relationships/hyperlink" Target="http://www.consultant.ru/document/cons_doc_LAW_163650/?dst=100206" TargetMode="External"/><Relationship Id="rId30" Type="http://schemas.openxmlformats.org/officeDocument/2006/relationships/hyperlink" Target="http://www.consultant.ru/document/cons_doc_LAW_163650/?dst=100292" TargetMode="External"/><Relationship Id="rId35" Type="http://schemas.openxmlformats.org/officeDocument/2006/relationships/hyperlink" Target="http://www.consultant.ru/document/cons_doc_LAW_163650/?dst=1003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2735</Words>
  <Characters>15595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KLIMENKO</dc:creator>
  <cp:lastModifiedBy>KLIMENKO</cp:lastModifiedBy>
  <cp:revision>4</cp:revision>
  <dcterms:created xsi:type="dcterms:W3CDTF">2014-09-04T06:36:00Z</dcterms:created>
  <dcterms:modified xsi:type="dcterms:W3CDTF">2014-09-05T04:49:00Z</dcterms:modified>
</cp:coreProperties>
</file>